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7E6CD" w14:textId="4D494FF4" w:rsidR="00677FBA" w:rsidRPr="00677FBA" w:rsidRDefault="00677FBA" w:rsidP="004B746F">
      <w:pPr>
        <w:jc w:val="center"/>
      </w:pPr>
      <w:bookmarkStart w:id="0" w:name="_Hlk54180354"/>
      <w:bookmarkEnd w:id="0"/>
      <w:r w:rsidRPr="00677FBA">
        <w:rPr>
          <w:noProof/>
        </w:rPr>
        <w:drawing>
          <wp:inline distT="0" distB="0" distL="0" distR="0" wp14:anchorId="5D96A9EE" wp14:editId="7801F36A">
            <wp:extent cx="3998192" cy="1504164"/>
            <wp:effectExtent l="0" t="0" r="2540" b="1270"/>
            <wp:docPr id="1" name="Picture 1" descr="NH BioMa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 BioMad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937" cy="1528146"/>
                    </a:xfrm>
                    <a:prstGeom prst="rect">
                      <a:avLst/>
                    </a:prstGeom>
                    <a:noFill/>
                    <a:ln>
                      <a:noFill/>
                    </a:ln>
                  </pic:spPr>
                </pic:pic>
              </a:graphicData>
            </a:graphic>
          </wp:inline>
        </w:drawing>
      </w:r>
    </w:p>
    <w:p w14:paraId="1918A64F" w14:textId="5A1CB32C" w:rsidR="00793AE8" w:rsidRDefault="00785E19" w:rsidP="00793AE8">
      <w:pPr>
        <w:pStyle w:val="Heading1"/>
        <w:jc w:val="center"/>
        <w:rPr>
          <w:b/>
          <w:bCs/>
          <w:color w:val="auto"/>
        </w:rPr>
      </w:pPr>
      <w:r>
        <w:rPr>
          <w:b/>
          <w:bCs/>
          <w:color w:val="auto"/>
        </w:rPr>
        <w:t>NH</w:t>
      </w:r>
      <w:r w:rsidR="00465570">
        <w:rPr>
          <w:b/>
          <w:bCs/>
          <w:color w:val="auto"/>
        </w:rPr>
        <w:t xml:space="preserve"> Bio</w:t>
      </w:r>
      <w:r w:rsidR="00ED13A8">
        <w:rPr>
          <w:b/>
          <w:bCs/>
          <w:color w:val="auto"/>
        </w:rPr>
        <w:t>M</w:t>
      </w:r>
      <w:r w:rsidR="00465570">
        <w:rPr>
          <w:b/>
          <w:bCs/>
          <w:color w:val="auto"/>
        </w:rPr>
        <w:t xml:space="preserve">ade </w:t>
      </w:r>
      <w:r w:rsidR="00ED13A8">
        <w:rPr>
          <w:b/>
          <w:bCs/>
          <w:color w:val="auto"/>
        </w:rPr>
        <w:t>Research S</w:t>
      </w:r>
      <w:r w:rsidR="00465570" w:rsidRPr="00793AE8">
        <w:rPr>
          <w:b/>
          <w:bCs/>
          <w:color w:val="auto"/>
        </w:rPr>
        <w:t>eed Funding Opportunity</w:t>
      </w:r>
      <w:r w:rsidR="00465570">
        <w:rPr>
          <w:b/>
          <w:bCs/>
          <w:color w:val="auto"/>
        </w:rPr>
        <w:t xml:space="preserve"> </w:t>
      </w:r>
      <w:r w:rsidR="00793AE8">
        <w:rPr>
          <w:b/>
          <w:bCs/>
          <w:color w:val="auto"/>
        </w:rPr>
        <w:t>202</w:t>
      </w:r>
      <w:r w:rsidR="00DB6FC5">
        <w:rPr>
          <w:b/>
          <w:bCs/>
          <w:color w:val="auto"/>
        </w:rPr>
        <w:t>2</w:t>
      </w:r>
      <w:r w:rsidR="005B0787">
        <w:rPr>
          <w:b/>
          <w:bCs/>
          <w:color w:val="auto"/>
        </w:rPr>
        <w:t>-23</w:t>
      </w:r>
    </w:p>
    <w:p w14:paraId="056D124E" w14:textId="0DCDD30D" w:rsidR="002D6E64" w:rsidRPr="002D6E64" w:rsidRDefault="0044344B" w:rsidP="002D6E64">
      <w:pPr>
        <w:pStyle w:val="Heading1"/>
        <w:jc w:val="center"/>
        <w:rPr>
          <w:b/>
          <w:bCs/>
          <w:color w:val="auto"/>
          <w:sz w:val="40"/>
          <w:szCs w:val="40"/>
        </w:rPr>
      </w:pPr>
      <w:r>
        <w:rPr>
          <w:b/>
          <w:bCs/>
          <w:color w:val="auto"/>
          <w:sz w:val="40"/>
          <w:szCs w:val="40"/>
        </w:rPr>
        <w:t xml:space="preserve">OVERVIEW OF </w:t>
      </w:r>
      <w:r w:rsidR="000174D1">
        <w:rPr>
          <w:b/>
          <w:bCs/>
          <w:color w:val="auto"/>
          <w:sz w:val="40"/>
          <w:szCs w:val="40"/>
        </w:rPr>
        <w:t>SEED FUNDING</w:t>
      </w:r>
      <w:r>
        <w:rPr>
          <w:b/>
          <w:bCs/>
          <w:color w:val="auto"/>
          <w:sz w:val="40"/>
          <w:szCs w:val="40"/>
        </w:rPr>
        <w:t xml:space="preserve"> SOLICITATIONS</w:t>
      </w:r>
    </w:p>
    <w:p w14:paraId="76820919" w14:textId="6B2F7324" w:rsidR="00793AE8" w:rsidRDefault="00793AE8" w:rsidP="004B2BE0">
      <w:pPr>
        <w:pStyle w:val="Heading1"/>
        <w:jc w:val="center"/>
        <w:rPr>
          <w:b/>
          <w:bCs/>
          <w:color w:val="auto"/>
        </w:rPr>
      </w:pPr>
      <w:r w:rsidRPr="00793AE8">
        <w:rPr>
          <w:b/>
          <w:bCs/>
          <w:color w:val="auto"/>
        </w:rPr>
        <w:t>REQUEST FOR PROPOSALS</w:t>
      </w:r>
    </w:p>
    <w:p w14:paraId="3BD00C0E" w14:textId="0A383BC3" w:rsidR="00907938" w:rsidRPr="002B0956" w:rsidRDefault="007F0D90" w:rsidP="00900964">
      <w:pPr>
        <w:jc w:val="center"/>
        <w:rPr>
          <w:b/>
          <w:bCs/>
        </w:rPr>
      </w:pPr>
      <w:r>
        <w:rPr>
          <w:b/>
          <w:bCs/>
        </w:rPr>
        <w:t xml:space="preserve">Revised </w:t>
      </w:r>
      <w:r w:rsidR="002B2BA3">
        <w:rPr>
          <w:b/>
          <w:bCs/>
        </w:rPr>
        <w:t>June</w:t>
      </w:r>
      <w:r w:rsidR="00E32C2B">
        <w:rPr>
          <w:b/>
          <w:bCs/>
        </w:rPr>
        <w:t xml:space="preserve"> </w:t>
      </w:r>
      <w:r w:rsidR="002B2BA3">
        <w:rPr>
          <w:b/>
          <w:bCs/>
        </w:rPr>
        <w:t>02</w:t>
      </w:r>
      <w:r w:rsidR="00E32C2B">
        <w:rPr>
          <w:b/>
          <w:bCs/>
        </w:rPr>
        <w:t>, 202</w:t>
      </w:r>
      <w:r w:rsidR="002B2BA3">
        <w:rPr>
          <w:b/>
          <w:bCs/>
        </w:rPr>
        <w:t>3</w:t>
      </w:r>
    </w:p>
    <w:p w14:paraId="69011B49" w14:textId="33B50797" w:rsidR="00440B0F" w:rsidRPr="00292FC5" w:rsidRDefault="007F0D90" w:rsidP="007F0D90">
      <w:pPr>
        <w:jc w:val="center"/>
        <w:rPr>
          <w:b/>
          <w:bCs/>
          <w:color w:val="C00000"/>
          <w:sz w:val="28"/>
          <w:szCs w:val="28"/>
        </w:rPr>
      </w:pPr>
      <w:r w:rsidRPr="00292FC5">
        <w:rPr>
          <w:b/>
          <w:bCs/>
          <w:color w:val="C00000"/>
          <w:sz w:val="28"/>
          <w:szCs w:val="28"/>
        </w:rPr>
        <w:t xml:space="preserve">EMERGING AREA PILOTS: </w:t>
      </w:r>
      <w:r w:rsidR="00E512D4" w:rsidRPr="00292FC5">
        <w:rPr>
          <w:b/>
          <w:bCs/>
          <w:color w:val="C00000"/>
          <w:sz w:val="28"/>
          <w:szCs w:val="28"/>
        </w:rPr>
        <w:t>COMPETI</w:t>
      </w:r>
      <w:r w:rsidR="007F09C5" w:rsidRPr="00292FC5">
        <w:rPr>
          <w:b/>
          <w:bCs/>
          <w:color w:val="C00000"/>
          <w:sz w:val="28"/>
          <w:szCs w:val="28"/>
        </w:rPr>
        <w:t>TION NOW CLOSED</w:t>
      </w:r>
    </w:p>
    <w:p w14:paraId="7F5A942A" w14:textId="7B8B1EA0" w:rsidR="00975475" w:rsidRPr="00292FC5" w:rsidRDefault="007F0D90" w:rsidP="00DB6FC5">
      <w:pPr>
        <w:jc w:val="center"/>
        <w:rPr>
          <w:b/>
          <w:bCs/>
          <w:color w:val="C00000"/>
          <w:sz w:val="28"/>
          <w:szCs w:val="28"/>
        </w:rPr>
      </w:pPr>
      <w:r w:rsidRPr="00292FC5">
        <w:rPr>
          <w:b/>
          <w:bCs/>
          <w:color w:val="C00000"/>
          <w:sz w:val="28"/>
          <w:szCs w:val="28"/>
        </w:rPr>
        <w:t xml:space="preserve">INDUSTRY COLLABORATIONS </w:t>
      </w:r>
      <w:r w:rsidR="007F09C5" w:rsidRPr="00292FC5">
        <w:rPr>
          <w:b/>
          <w:bCs/>
          <w:color w:val="C00000"/>
          <w:sz w:val="28"/>
          <w:szCs w:val="28"/>
        </w:rPr>
        <w:t>COMPETITION NOW CLOSED</w:t>
      </w:r>
    </w:p>
    <w:p w14:paraId="53FE5F77" w14:textId="015B7760" w:rsidR="005B0787" w:rsidRPr="00DD56CD" w:rsidRDefault="005B0787" w:rsidP="00DB6FC5">
      <w:pPr>
        <w:jc w:val="center"/>
        <w:rPr>
          <w:b/>
          <w:bCs/>
          <w:sz w:val="28"/>
          <w:szCs w:val="28"/>
        </w:rPr>
      </w:pPr>
      <w:r w:rsidRPr="00DD56CD">
        <w:rPr>
          <w:b/>
          <w:bCs/>
          <w:sz w:val="28"/>
          <w:szCs w:val="28"/>
        </w:rPr>
        <w:t>CORE FACILITIES APPLICATIONS ACCEPTED UNTIL JANUARY 1, 2024</w:t>
      </w:r>
    </w:p>
    <w:p w14:paraId="283D7234" w14:textId="18C4D81C" w:rsidR="00F2554F" w:rsidRPr="00F2554F" w:rsidRDefault="00F2554F" w:rsidP="0023578C">
      <w:pPr>
        <w:pStyle w:val="Heading2"/>
        <w:jc w:val="both"/>
        <w:rPr>
          <w:b/>
          <w:color w:val="auto"/>
        </w:rPr>
      </w:pPr>
      <w:r w:rsidRPr="00F2554F">
        <w:rPr>
          <w:b/>
          <w:color w:val="auto"/>
        </w:rPr>
        <w:t>PURPOSE</w:t>
      </w:r>
    </w:p>
    <w:p w14:paraId="67DF654D" w14:textId="2C347EE1" w:rsidR="00C15A6C" w:rsidRPr="00F2554F" w:rsidRDefault="004375A0" w:rsidP="0023578C">
      <w:pPr>
        <w:jc w:val="both"/>
      </w:pPr>
      <w:r>
        <w:t>The purpose of the NH BioMade Research Seed Funding Opportunity is to expand research capacity at the state’s academic institutions by providing support for faculty and post-doctoral associates at univer</w:t>
      </w:r>
      <w:r w:rsidR="00241763">
        <w:t xml:space="preserve">sities, four-year colleges, or </w:t>
      </w:r>
      <w:r>
        <w:t xml:space="preserve">community colleges to pursue research questions </w:t>
      </w:r>
      <w:r w:rsidRPr="00D816AF">
        <w:rPr>
          <w:b/>
          <w:bCs/>
        </w:rPr>
        <w:t>related to</w:t>
      </w:r>
      <w:r>
        <w:t xml:space="preserve"> the NH BioMade focus areas</w:t>
      </w:r>
      <w:r w:rsidR="00CC7D43">
        <w:t xml:space="preserve"> but the topic does not have to </w:t>
      </w:r>
      <w:r w:rsidR="009247FD">
        <w:t xml:space="preserve">adhere to </w:t>
      </w:r>
      <w:r w:rsidR="00CC7D43">
        <w:t xml:space="preserve"> NH BioMade’s four research thrusts</w:t>
      </w:r>
      <w:r>
        <w:t>.</w:t>
      </w:r>
      <w:r w:rsidR="00390BC8">
        <w:t xml:space="preserve"> </w:t>
      </w:r>
      <w:r w:rsidR="001472C5">
        <w:t>Also, New Hampshire companies may collaborate with academic researchers on a research project and/or apply for use of core facilities through these seed funding opportunities.</w:t>
      </w:r>
      <w:r w:rsidR="007948B8" w:rsidRPr="007948B8">
        <w:t xml:space="preserve"> </w:t>
      </w:r>
      <w:r w:rsidR="007948B8">
        <w:t>A separate RFP is issued annually for education and workforce development projects.</w:t>
      </w:r>
    </w:p>
    <w:p w14:paraId="52248FC9" w14:textId="77777777" w:rsidR="000A0129" w:rsidRDefault="000A0129" w:rsidP="0023578C">
      <w:pPr>
        <w:pStyle w:val="Heading2"/>
        <w:jc w:val="both"/>
        <w:rPr>
          <w:b/>
          <w:bCs/>
          <w:color w:val="auto"/>
        </w:rPr>
      </w:pPr>
      <w:r w:rsidRPr="00AC71C6">
        <w:rPr>
          <w:b/>
          <w:bCs/>
          <w:color w:val="auto"/>
        </w:rPr>
        <w:t>SYNOPSIS</w:t>
      </w:r>
      <w:r>
        <w:rPr>
          <w:b/>
          <w:bCs/>
          <w:color w:val="auto"/>
        </w:rPr>
        <w:t xml:space="preserve"> OF OPPORTUNITY</w:t>
      </w:r>
    </w:p>
    <w:p w14:paraId="5FACFDFD" w14:textId="167F1026" w:rsidR="000A0129" w:rsidRDefault="000A0129" w:rsidP="0023578C">
      <w:pPr>
        <w:jc w:val="both"/>
      </w:pPr>
      <w:r>
        <w:t xml:space="preserve">There are three opportunities for </w:t>
      </w:r>
      <w:r w:rsidR="00071EDB">
        <w:t xml:space="preserve">research </w:t>
      </w:r>
      <w:r w:rsidR="007948B8">
        <w:t xml:space="preserve">seed </w:t>
      </w:r>
      <w:r>
        <w:t>funding</w:t>
      </w:r>
      <w:r w:rsidR="00DB6FC5">
        <w:t xml:space="preserve">. For complete information and application packets, go to </w:t>
      </w:r>
      <w:r w:rsidR="00357244">
        <w:t>link below for each opportunity.</w:t>
      </w:r>
    </w:p>
    <w:p w14:paraId="4F17E99A" w14:textId="6A4E9ADD" w:rsidR="00FE03D9" w:rsidRPr="00DB6FC5" w:rsidRDefault="000A0129" w:rsidP="00DB6FC5">
      <w:pPr>
        <w:pStyle w:val="ListParagraph"/>
        <w:numPr>
          <w:ilvl w:val="0"/>
          <w:numId w:val="26"/>
        </w:numPr>
        <w:jc w:val="both"/>
        <w:rPr>
          <w:rStyle w:val="Hyperlink"/>
          <w:color w:val="auto"/>
          <w:u w:val="none"/>
        </w:rPr>
      </w:pPr>
      <w:r w:rsidRPr="00C15A6C">
        <w:rPr>
          <w:u w:val="single"/>
        </w:rPr>
        <w:t>Emerging Area Pilot</w:t>
      </w:r>
      <w:r w:rsidRPr="004E14E2">
        <w:t xml:space="preserve">: Support for projects that address an identified technical gap or expand the NH BioMade research portfolio in exciting new directions. </w:t>
      </w:r>
      <w:r w:rsidRPr="00C15A6C">
        <w:rPr>
          <w:bCs/>
        </w:rPr>
        <w:t>High-risk, high-reward research</w:t>
      </w:r>
      <w:r w:rsidRPr="004E14E2">
        <w:t xml:space="preserve"> that could transform biomaterial design and manufacturing and projects involving new faculty hired in support of NH BioMade will be prioritized. (Up to $50,000 a year per award; </w:t>
      </w:r>
      <w:r w:rsidR="00CD73FB">
        <w:t>3</w:t>
      </w:r>
      <w:r>
        <w:t>, 1-</w:t>
      </w:r>
      <w:r w:rsidRPr="004E14E2">
        <w:t xml:space="preserve">year projects </w:t>
      </w:r>
      <w:r w:rsidR="005F0A70">
        <w:t xml:space="preserve">anticipated </w:t>
      </w:r>
      <w:r>
        <w:t>each</w:t>
      </w:r>
      <w:r w:rsidRPr="004E14E2">
        <w:t xml:space="preserve"> year.)</w:t>
      </w:r>
      <w:bookmarkStart w:id="1" w:name="_Hlk22981841"/>
      <w:r w:rsidR="00357244">
        <w:t xml:space="preserve"> </w:t>
      </w:r>
      <w:r w:rsidR="00A655D0">
        <w:t xml:space="preserve">Details: </w:t>
      </w:r>
      <w:hyperlink r:id="rId9" w:history="1">
        <w:r w:rsidR="00A655D0" w:rsidRPr="00EE5346">
          <w:rPr>
            <w:rStyle w:val="Hyperlink"/>
          </w:rPr>
          <w:t>https://www.nhepscor.org/emerging-area-pilot-seed-funding-opportunity</w:t>
        </w:r>
      </w:hyperlink>
      <w:r w:rsidR="00A655D0">
        <w:t xml:space="preserve"> </w:t>
      </w:r>
    </w:p>
    <w:bookmarkEnd w:id="1"/>
    <w:p w14:paraId="096C0DF9" w14:textId="6369AB0F" w:rsidR="00263A60" w:rsidRPr="004E14E2" w:rsidRDefault="00263A60" w:rsidP="00263A60">
      <w:pPr>
        <w:pStyle w:val="ListParagraph"/>
        <w:jc w:val="both"/>
      </w:pPr>
    </w:p>
    <w:p w14:paraId="4D542B74" w14:textId="424E04B2" w:rsidR="004767A5" w:rsidRPr="00DB6FC5" w:rsidRDefault="000A0129" w:rsidP="00DB6FC5">
      <w:pPr>
        <w:pStyle w:val="ListParagraph"/>
        <w:numPr>
          <w:ilvl w:val="0"/>
          <w:numId w:val="26"/>
        </w:numPr>
        <w:jc w:val="both"/>
        <w:rPr>
          <w:i/>
          <w:iCs/>
        </w:rPr>
      </w:pPr>
      <w:bookmarkStart w:id="2" w:name="_Hlk22563197"/>
      <w:r w:rsidRPr="00DB6FC5">
        <w:rPr>
          <w:u w:val="single"/>
        </w:rPr>
        <w:t>Industry-University Collaboration</w:t>
      </w:r>
      <w:r w:rsidRPr="004E14E2">
        <w:t xml:space="preserve">: Support for projects that promote translation of NH BioMade research or address an identified technical gap through </w:t>
      </w:r>
      <w:r w:rsidR="007E321B">
        <w:t xml:space="preserve">a </w:t>
      </w:r>
      <w:r w:rsidRPr="004E14E2">
        <w:t xml:space="preserve">partnership with industry. Projects must </w:t>
      </w:r>
      <w:r w:rsidRPr="004E14E2">
        <w:lastRenderedPageBreak/>
        <w:t>align with NH BioMade goals and involve teams comp</w:t>
      </w:r>
      <w:r w:rsidR="00B171C2">
        <w:t>o</w:t>
      </w:r>
      <w:r w:rsidRPr="004E14E2">
        <w:t xml:space="preserve">sed of university and industry participants. </w:t>
      </w:r>
      <w:r w:rsidR="008D2096">
        <w:t xml:space="preserve">No funds can be provided to the industrial partner, only the university collaborator. </w:t>
      </w:r>
      <w:r w:rsidRPr="004E14E2">
        <w:t xml:space="preserve">Projects that support NH industry needs or leverage </w:t>
      </w:r>
      <w:r>
        <w:t>Advanced Regenerative Manufacturing Institute (</w:t>
      </w:r>
      <w:r w:rsidRPr="004E14E2">
        <w:t>ARMI</w:t>
      </w:r>
      <w:r>
        <w:t>)</w:t>
      </w:r>
      <w:r w:rsidRPr="004E14E2">
        <w:t xml:space="preserve"> fund</w:t>
      </w:r>
      <w:r>
        <w:t xml:space="preserve">ing </w:t>
      </w:r>
      <w:r w:rsidR="005F0A70">
        <w:t xml:space="preserve">and/or partnerships </w:t>
      </w:r>
      <w:r>
        <w:t>will be prioritized. NH Bio</w:t>
      </w:r>
      <w:r w:rsidRPr="004E14E2">
        <w:t xml:space="preserve">Made will </w:t>
      </w:r>
      <w:r w:rsidR="005F0A70">
        <w:t xml:space="preserve">also </w:t>
      </w:r>
      <w:r w:rsidR="0028278B">
        <w:t xml:space="preserve">consider co-funding opportunities </w:t>
      </w:r>
      <w:r w:rsidRPr="004E14E2">
        <w:t xml:space="preserve">provided by the NH Innovation Research Center (a statewide program funded by the state of NH) that are targeted </w:t>
      </w:r>
      <w:r w:rsidR="005F0A70">
        <w:t>at</w:t>
      </w:r>
      <w:r w:rsidR="005F0A70" w:rsidRPr="004E14E2">
        <w:t xml:space="preserve"> </w:t>
      </w:r>
      <w:r w:rsidRPr="004E14E2">
        <w:t>early stage</w:t>
      </w:r>
      <w:r w:rsidR="005F0A70">
        <w:t xml:space="preserve"> and/or</w:t>
      </w:r>
      <w:r w:rsidRPr="004E14E2">
        <w:t xml:space="preserve"> innovation companies partnering with university researchers. (Up to $50,000 a year per award; </w:t>
      </w:r>
      <w:r>
        <w:t>3</w:t>
      </w:r>
      <w:r w:rsidRPr="004E14E2">
        <w:t>, 1</w:t>
      </w:r>
      <w:r>
        <w:t>-</w:t>
      </w:r>
      <w:r w:rsidRPr="004E14E2">
        <w:t xml:space="preserve">year projects </w:t>
      </w:r>
      <w:r w:rsidR="007E321B">
        <w:t xml:space="preserve">anticipated </w:t>
      </w:r>
      <w:r>
        <w:t>each</w:t>
      </w:r>
      <w:r w:rsidRPr="004E14E2">
        <w:t xml:space="preserve"> year.)</w:t>
      </w:r>
      <w:r w:rsidR="00FE03D9">
        <w:t xml:space="preserve"> </w:t>
      </w:r>
      <w:bookmarkEnd w:id="2"/>
      <w:r w:rsidR="00DB6FC5">
        <w:rPr>
          <w:i/>
          <w:iCs/>
        </w:rPr>
        <w:t>INDUSTRY-UNIVERSITY COLLABORATION</w:t>
      </w:r>
      <w:r w:rsidR="00DB6FC5" w:rsidRPr="00975475">
        <w:rPr>
          <w:i/>
          <w:iCs/>
        </w:rPr>
        <w:t xml:space="preserve"> APPLICATIONS ARE ACCEPTED THROUGHOUT THE YEAR.</w:t>
      </w:r>
      <w:r w:rsidR="00357244">
        <w:rPr>
          <w:i/>
          <w:iCs/>
        </w:rPr>
        <w:t xml:space="preserve"> </w:t>
      </w:r>
      <w:r w:rsidR="00A655D0">
        <w:t xml:space="preserve">Details: </w:t>
      </w:r>
      <w:hyperlink r:id="rId10" w:history="1">
        <w:r w:rsidR="007A12E6" w:rsidRPr="00EE5346">
          <w:rPr>
            <w:rStyle w:val="Hyperlink"/>
          </w:rPr>
          <w:t>https://www.nhepscor.org/industry-university-collaboration-seed-funding-opportunity</w:t>
        </w:r>
      </w:hyperlink>
      <w:r w:rsidR="007A12E6">
        <w:t xml:space="preserve"> </w:t>
      </w:r>
    </w:p>
    <w:p w14:paraId="75B0A7D3" w14:textId="77777777" w:rsidR="00DB6FC5" w:rsidRPr="00DB6FC5" w:rsidRDefault="00DB6FC5" w:rsidP="00DB6FC5">
      <w:pPr>
        <w:pStyle w:val="ListParagraph"/>
        <w:jc w:val="both"/>
        <w:rPr>
          <w:u w:val="single"/>
        </w:rPr>
      </w:pPr>
    </w:p>
    <w:p w14:paraId="0B2F1D32" w14:textId="641E2137" w:rsidR="00494E40" w:rsidRPr="00975475" w:rsidRDefault="0044344B" w:rsidP="00DB6FC5">
      <w:pPr>
        <w:pStyle w:val="ListParagraph"/>
        <w:numPr>
          <w:ilvl w:val="0"/>
          <w:numId w:val="26"/>
        </w:numPr>
        <w:jc w:val="both"/>
        <w:rPr>
          <w:i/>
          <w:iCs/>
        </w:rPr>
      </w:pPr>
      <w:r>
        <w:rPr>
          <w:u w:val="single"/>
        </w:rPr>
        <w:t>Utilizing NH BioMade Core Facilities</w:t>
      </w:r>
      <w:r>
        <w:t xml:space="preserve">: Support for projects that drive NH and regional academic and industry partners to utilize NH BioMade computational modeling, advanced manufacturing, and materials characterization core facility with possible outreach to primarily undergraduate institutions and community colleges. Funds can be used to support direct or remote access to the facilities, technical support, or consultation related to instrumentation, high performance computing (HPC), including multi-scale modeling software/coding resources, and advanced manufacturing. Email Shawn Banker, Director, University Instrumentation Center, for information on rates and use of instruments, </w:t>
      </w:r>
      <w:hyperlink r:id="rId11" w:history="1">
        <w:r>
          <w:rPr>
            <w:rStyle w:val="Hyperlink"/>
          </w:rPr>
          <w:t>shawn.banker@unh.edu</w:t>
        </w:r>
      </w:hyperlink>
      <w:r>
        <w:t xml:space="preserve">, or Robert Anderson of the Research Computing Center, for information on the use of the HPC cluster, </w:t>
      </w:r>
      <w:hyperlink r:id="rId12" w:history="1">
        <w:r w:rsidRPr="005A1647">
          <w:rPr>
            <w:rStyle w:val="Hyperlink"/>
          </w:rPr>
          <w:t>robert.e.anderson@unh.edu</w:t>
        </w:r>
      </w:hyperlink>
      <w:r>
        <w:t>.  (Up to $5,000 per award; 5 projects anticipated each year.)</w:t>
      </w:r>
      <w:r w:rsidR="00975475">
        <w:t xml:space="preserve"> </w:t>
      </w:r>
      <w:r w:rsidR="00975475" w:rsidRPr="00975475">
        <w:rPr>
          <w:i/>
          <w:iCs/>
        </w:rPr>
        <w:t>CORE FACILITIES APPLICATIONS ARE ACCEPTED THROUGHOUT THE YEAR.</w:t>
      </w:r>
      <w:r w:rsidR="00357244">
        <w:rPr>
          <w:i/>
          <w:iCs/>
        </w:rPr>
        <w:t xml:space="preserve"> </w:t>
      </w:r>
      <w:r w:rsidR="007A12E6">
        <w:t xml:space="preserve">Details: </w:t>
      </w:r>
      <w:hyperlink r:id="rId13" w:history="1">
        <w:r w:rsidR="008D70FD" w:rsidRPr="00EE5346">
          <w:rPr>
            <w:rStyle w:val="Hyperlink"/>
          </w:rPr>
          <w:t>https://www.nhepscor.org/utilizing-core-facilities-seed-funding-opportunity</w:t>
        </w:r>
      </w:hyperlink>
      <w:r w:rsidR="008D70FD">
        <w:t xml:space="preserve"> </w:t>
      </w:r>
    </w:p>
    <w:p w14:paraId="63740FBF" w14:textId="7B888EE9" w:rsidR="00C34D98" w:rsidRPr="00C34D98" w:rsidRDefault="00C34D98" w:rsidP="00DB6FC5">
      <w:pPr>
        <w:pStyle w:val="ListParagraph"/>
        <w:jc w:val="both"/>
      </w:pPr>
    </w:p>
    <w:p w14:paraId="5156B643" w14:textId="55159E39" w:rsidR="008430E7" w:rsidRDefault="008430E7" w:rsidP="00D94142">
      <w:pPr>
        <w:pStyle w:val="Heading3"/>
        <w:spacing w:before="0" w:line="240" w:lineRule="auto"/>
        <w:jc w:val="both"/>
        <w:rPr>
          <w:rStyle w:val="Heading3Char"/>
          <w:b/>
          <w:bCs/>
          <w:color w:val="auto"/>
        </w:rPr>
      </w:pPr>
      <w:r w:rsidRPr="00E00902">
        <w:rPr>
          <w:rStyle w:val="Heading3Char"/>
          <w:b/>
          <w:bCs/>
          <w:color w:val="auto"/>
        </w:rPr>
        <w:t>Eligibility</w:t>
      </w:r>
    </w:p>
    <w:p w14:paraId="4C181BD7" w14:textId="6843F93C" w:rsidR="008053BB" w:rsidRDefault="008053BB" w:rsidP="00D94142">
      <w:pPr>
        <w:jc w:val="both"/>
      </w:pPr>
      <w:r>
        <w:t>See specific solicitation for eligibility information.</w:t>
      </w:r>
    </w:p>
    <w:p w14:paraId="12A14907" w14:textId="722BEA41" w:rsidR="003D7874" w:rsidRDefault="003D7874" w:rsidP="00D94142">
      <w:pPr>
        <w:pStyle w:val="Heading3"/>
        <w:jc w:val="both"/>
        <w:rPr>
          <w:b/>
          <w:bCs/>
          <w:color w:val="auto"/>
        </w:rPr>
      </w:pPr>
      <w:r w:rsidRPr="006C7286">
        <w:rPr>
          <w:b/>
          <w:bCs/>
          <w:color w:val="auto"/>
        </w:rPr>
        <w:t>Limit on number of proposals</w:t>
      </w:r>
    </w:p>
    <w:p w14:paraId="6703F726" w14:textId="36E07A33" w:rsidR="008053BB" w:rsidRDefault="008053BB" w:rsidP="00D94142">
      <w:pPr>
        <w:jc w:val="both"/>
      </w:pPr>
      <w:r>
        <w:t>An academic investigator may collaborate on any of the solicitations but can be the lead on only one proposal</w:t>
      </w:r>
      <w:r w:rsidR="00E559F4">
        <w:t xml:space="preserve"> per opportunity</w:t>
      </w:r>
      <w:r>
        <w:t>. Industry personnel can be the lead only on a proposal for Utilizing Core Facilities but may be a collaborator on other proposals. Funds are distributed only to academic institutions.</w:t>
      </w:r>
    </w:p>
    <w:p w14:paraId="1CF1F89B" w14:textId="2876A871" w:rsidR="000A0129" w:rsidRDefault="000A0129" w:rsidP="0023578C">
      <w:pPr>
        <w:pStyle w:val="Heading3"/>
        <w:spacing w:before="0" w:line="240" w:lineRule="auto"/>
        <w:jc w:val="both"/>
        <w:rPr>
          <w:b/>
          <w:bCs/>
          <w:color w:val="auto"/>
        </w:rPr>
      </w:pPr>
      <w:r w:rsidRPr="00A541D1">
        <w:rPr>
          <w:b/>
          <w:bCs/>
          <w:color w:val="auto"/>
        </w:rPr>
        <w:t>Due date</w:t>
      </w:r>
    </w:p>
    <w:p w14:paraId="2EB9E1D8" w14:textId="494CAB9C" w:rsidR="000A0129" w:rsidRDefault="007F0D90" w:rsidP="0023578C">
      <w:pPr>
        <w:jc w:val="both"/>
      </w:pPr>
      <w:bookmarkStart w:id="3" w:name="_Hlk22889937"/>
      <w:r>
        <w:t xml:space="preserve">Emerging Area Pilots: </w:t>
      </w:r>
      <w:r w:rsidR="009247FD">
        <w:t xml:space="preserve">Email intent to apply by January </w:t>
      </w:r>
      <w:r w:rsidR="00CD73FB">
        <w:t>4</w:t>
      </w:r>
      <w:r w:rsidR="009247FD">
        <w:t>, 202</w:t>
      </w:r>
      <w:r w:rsidR="005B0787">
        <w:t>3</w:t>
      </w:r>
      <w:r w:rsidR="009247FD">
        <w:t xml:space="preserve">. </w:t>
      </w:r>
      <w:r>
        <w:t>Application</w:t>
      </w:r>
      <w:r w:rsidR="009247FD">
        <w:t xml:space="preserve"> s</w:t>
      </w:r>
      <w:r w:rsidR="00197284">
        <w:t xml:space="preserve">ubmission </w:t>
      </w:r>
      <w:r w:rsidR="000A0129">
        <w:t>deadline</w:t>
      </w:r>
      <w:r w:rsidR="00197284">
        <w:t xml:space="preserve"> is</w:t>
      </w:r>
      <w:r w:rsidR="000A0129">
        <w:t xml:space="preserve"> </w:t>
      </w:r>
      <w:r w:rsidR="00356A99">
        <w:t>January 1</w:t>
      </w:r>
      <w:r w:rsidR="00CD73FB">
        <w:t>8</w:t>
      </w:r>
      <w:r w:rsidR="00356A99">
        <w:t>, 202</w:t>
      </w:r>
      <w:r w:rsidR="005B0787">
        <w:t>3</w:t>
      </w:r>
      <w:r w:rsidR="00197284">
        <w:t xml:space="preserve">. </w:t>
      </w:r>
      <w:r w:rsidR="000A0129">
        <w:t>Awards will be announced in February 202</w:t>
      </w:r>
      <w:r w:rsidR="005B0787">
        <w:t>3</w:t>
      </w:r>
      <w:r w:rsidR="000A0129">
        <w:t>.</w:t>
      </w:r>
    </w:p>
    <w:p w14:paraId="20C22943" w14:textId="6FFA7B68" w:rsidR="007F0D90" w:rsidRDefault="007F0D90" w:rsidP="0023578C">
      <w:pPr>
        <w:jc w:val="both"/>
      </w:pPr>
      <w:r>
        <w:t xml:space="preserve">Industry-University Collaborations applications are accepted </w:t>
      </w:r>
      <w:r w:rsidR="00E32C2B">
        <w:t>until June 1, 2023</w:t>
      </w:r>
      <w:r>
        <w:t>. Intent to apply is not required.</w:t>
      </w:r>
    </w:p>
    <w:p w14:paraId="775D2570" w14:textId="3F0AE065" w:rsidR="00E32C2B" w:rsidRPr="00A541D1" w:rsidRDefault="00E32C2B" w:rsidP="0023578C">
      <w:pPr>
        <w:jc w:val="both"/>
      </w:pPr>
      <w:r>
        <w:t>Utilizing Core Facilities applications are accepted until January 1, 2024. Intent to apply is not required.</w:t>
      </w:r>
    </w:p>
    <w:bookmarkEnd w:id="3"/>
    <w:p w14:paraId="2C19F4DC" w14:textId="77777777" w:rsidR="000A0129" w:rsidRDefault="000A0129" w:rsidP="0023578C">
      <w:pPr>
        <w:pStyle w:val="Heading3"/>
        <w:spacing w:before="0" w:line="240" w:lineRule="auto"/>
        <w:jc w:val="both"/>
        <w:rPr>
          <w:b/>
          <w:bCs/>
          <w:color w:val="auto"/>
        </w:rPr>
      </w:pPr>
      <w:r>
        <w:rPr>
          <w:b/>
          <w:bCs/>
          <w:color w:val="auto"/>
        </w:rPr>
        <w:t>Availability of funds</w:t>
      </w:r>
    </w:p>
    <w:p w14:paraId="7AD36A25" w14:textId="20205EF3" w:rsidR="000A0129" w:rsidRDefault="000A0129" w:rsidP="0023578C">
      <w:pPr>
        <w:jc w:val="both"/>
      </w:pPr>
      <w:r>
        <w:t>This funding opportunity is supported by an EPSCoR Research Infrastructure Improvement Track-1 award. Availability of funds is contingent upon continued funding by the National Science Foundation.</w:t>
      </w:r>
    </w:p>
    <w:p w14:paraId="2108933B" w14:textId="77777777" w:rsidR="000A0129" w:rsidRDefault="000A0129" w:rsidP="0023578C">
      <w:pPr>
        <w:pStyle w:val="Heading3"/>
        <w:spacing w:before="0" w:line="240" w:lineRule="auto"/>
        <w:jc w:val="both"/>
        <w:rPr>
          <w:rStyle w:val="Heading3Char"/>
          <w:b/>
          <w:bCs/>
          <w:color w:val="auto"/>
        </w:rPr>
      </w:pPr>
      <w:r>
        <w:rPr>
          <w:rStyle w:val="Heading3Char"/>
          <w:b/>
          <w:bCs/>
          <w:color w:val="auto"/>
        </w:rPr>
        <w:lastRenderedPageBreak/>
        <w:t>Intellectual property rights</w:t>
      </w:r>
    </w:p>
    <w:p w14:paraId="6104F98D" w14:textId="3783C765" w:rsidR="000A0129" w:rsidRPr="004A779D" w:rsidRDefault="000174D1" w:rsidP="0023578C">
      <w:pPr>
        <w:jc w:val="both"/>
      </w:pPr>
      <w:r>
        <w:rPr>
          <w:color w:val="000000"/>
          <w:shd w:val="clear" w:color="auto" w:fill="FFFFFF"/>
        </w:rPr>
        <w:t>For the Industry-University Collaboration solicitation, a</w:t>
      </w:r>
      <w:r w:rsidR="00F5718E">
        <w:rPr>
          <w:color w:val="000000"/>
          <w:shd w:val="clear" w:color="auto" w:fill="FFFFFF"/>
        </w:rPr>
        <w:t>cademic and industry partners should agree in advance as to how intellectual property (IP) rights will be handled. A signed university-industry agreement on IP (including publication and patent rights) must be submitted prior to issuance of the award</w:t>
      </w:r>
      <w:r w:rsidR="00D12D7E">
        <w:rPr>
          <w:color w:val="000000"/>
          <w:shd w:val="clear" w:color="auto" w:fill="FFFFFF"/>
        </w:rPr>
        <w:t xml:space="preserve"> for research projects. </w:t>
      </w:r>
      <w:bookmarkStart w:id="4" w:name="_Hlk53739193"/>
      <w:r w:rsidR="00CD73FB">
        <w:rPr>
          <w:color w:val="000000"/>
          <w:shd w:val="clear" w:color="auto" w:fill="FFFFFF"/>
        </w:rPr>
        <w:t>The IP agreement must be drawn up by the applicant’s institution, signed by the industry-designated official, and approved by the University of New Hampshire Sponsored Programs Administration.</w:t>
      </w:r>
      <w:r w:rsidR="00125FE9">
        <w:rPr>
          <w:color w:val="000000"/>
          <w:shd w:val="clear" w:color="auto" w:fill="FFFFFF"/>
        </w:rPr>
        <w:t xml:space="preserve"> A draft IP agreement is included in the application packet.</w:t>
      </w:r>
      <w:r w:rsidR="00CD73FB">
        <w:rPr>
          <w:color w:val="000000"/>
          <w:shd w:val="clear" w:color="auto" w:fill="FFFFFF"/>
        </w:rPr>
        <w:t xml:space="preserve"> </w:t>
      </w:r>
      <w:bookmarkEnd w:id="4"/>
      <w:r w:rsidR="00D12D7E">
        <w:rPr>
          <w:color w:val="000000"/>
          <w:shd w:val="clear" w:color="auto" w:fill="FFFFFF"/>
        </w:rPr>
        <w:t xml:space="preserve">Any proprietary or privileged information should be marked as such in the proposal.  </w:t>
      </w:r>
    </w:p>
    <w:p w14:paraId="16E67C21" w14:textId="4746DE95" w:rsidR="000A0129" w:rsidRPr="00FF6BDC" w:rsidRDefault="000A0129" w:rsidP="0023578C">
      <w:pPr>
        <w:pStyle w:val="Heading3"/>
        <w:spacing w:before="0" w:line="240" w:lineRule="auto"/>
        <w:jc w:val="both"/>
        <w:rPr>
          <w:b/>
          <w:bCs/>
        </w:rPr>
      </w:pPr>
      <w:r w:rsidRPr="00FF6BDC">
        <w:rPr>
          <w:b/>
          <w:bCs/>
          <w:color w:val="auto"/>
        </w:rPr>
        <w:t>Contacts</w:t>
      </w:r>
      <w:r w:rsidR="00F73482">
        <w:rPr>
          <w:b/>
          <w:bCs/>
          <w:color w:val="auto"/>
        </w:rPr>
        <w:t xml:space="preserve">: </w:t>
      </w:r>
    </w:p>
    <w:p w14:paraId="2334B2AA" w14:textId="77777777" w:rsidR="000A0129" w:rsidRDefault="000A0129" w:rsidP="0023578C">
      <w:pPr>
        <w:spacing w:after="0"/>
        <w:jc w:val="both"/>
        <w:rPr>
          <w:rFonts w:cs="Arial"/>
          <w:szCs w:val="20"/>
        </w:rPr>
      </w:pPr>
      <w:r>
        <w:t xml:space="preserve">Michelle Gregoire, Program Manager, NH EPSCoR: </w:t>
      </w:r>
      <w:hyperlink r:id="rId14" w:history="1">
        <w:r w:rsidRPr="003D1E59">
          <w:rPr>
            <w:rStyle w:val="Hyperlink"/>
          </w:rPr>
          <w:t>michelle.gregoire@unh.edu</w:t>
        </w:r>
      </w:hyperlink>
      <w:r>
        <w:t xml:space="preserve"> </w:t>
      </w:r>
    </w:p>
    <w:p w14:paraId="2D3C4827" w14:textId="77777777" w:rsidR="00357244" w:rsidRPr="004238FF" w:rsidRDefault="00357244" w:rsidP="00357244">
      <w:pPr>
        <w:spacing w:after="0" w:line="240" w:lineRule="auto"/>
        <w:rPr>
          <w:b/>
          <w:bCs/>
        </w:rPr>
      </w:pPr>
      <w:r>
        <w:t xml:space="preserve">Susan Higgins, Business Manager, NH EPSCoR: </w:t>
      </w:r>
      <w:hyperlink r:id="rId15" w:history="1">
        <w:r w:rsidRPr="005549F4">
          <w:rPr>
            <w:rStyle w:val="Hyperlink"/>
          </w:rPr>
          <w:t>susan.higgins@unh.edu</w:t>
        </w:r>
      </w:hyperlink>
      <w:r>
        <w:t xml:space="preserve"> </w:t>
      </w:r>
    </w:p>
    <w:p w14:paraId="37B6F1D5" w14:textId="77777777" w:rsidR="000A0129" w:rsidRPr="00CF00E5" w:rsidRDefault="000A0129" w:rsidP="0023578C">
      <w:pPr>
        <w:spacing w:after="0"/>
        <w:jc w:val="both"/>
        <w:rPr>
          <w:rFonts w:cs="Arial"/>
          <w:szCs w:val="20"/>
        </w:rPr>
      </w:pPr>
      <w:r>
        <w:t xml:space="preserve">Brad Kinsey, NH BioMade PI: </w:t>
      </w:r>
      <w:hyperlink r:id="rId16" w:history="1">
        <w:r w:rsidRPr="003D1E59">
          <w:rPr>
            <w:rStyle w:val="Hyperlink"/>
          </w:rPr>
          <w:t>brad.kinsey@unh.edu</w:t>
        </w:r>
      </w:hyperlink>
      <w:r>
        <w:t xml:space="preserve"> </w:t>
      </w:r>
    </w:p>
    <w:p w14:paraId="00685C90" w14:textId="77777777" w:rsidR="000A0129" w:rsidRPr="00FF6BDC" w:rsidRDefault="000A0129" w:rsidP="0023578C">
      <w:pPr>
        <w:spacing w:after="0" w:line="240" w:lineRule="auto"/>
        <w:jc w:val="both"/>
      </w:pPr>
    </w:p>
    <w:p w14:paraId="3EB3AE2B" w14:textId="77777777" w:rsidR="000A0129" w:rsidRPr="00AC71C6" w:rsidRDefault="000A0129" w:rsidP="0023578C">
      <w:pPr>
        <w:pStyle w:val="Heading2"/>
        <w:spacing w:before="0" w:line="240" w:lineRule="auto"/>
        <w:jc w:val="both"/>
        <w:rPr>
          <w:b/>
          <w:bCs/>
          <w:color w:val="auto"/>
        </w:rPr>
      </w:pPr>
      <w:r w:rsidRPr="00AC71C6">
        <w:rPr>
          <w:b/>
          <w:bCs/>
          <w:color w:val="auto"/>
        </w:rPr>
        <w:t>REQUIRED INFORMATION</w:t>
      </w:r>
    </w:p>
    <w:p w14:paraId="03BDE111" w14:textId="7ABE68C0" w:rsidR="000A0129" w:rsidRDefault="000A0129" w:rsidP="0023578C">
      <w:pPr>
        <w:spacing w:after="0"/>
        <w:jc w:val="both"/>
      </w:pPr>
      <w:r>
        <w:t xml:space="preserve">Format: </w:t>
      </w:r>
      <w:r w:rsidR="00D02D8F">
        <w:t xml:space="preserve">Follow </w:t>
      </w:r>
      <w:hyperlink r:id="rId17" w:history="1">
        <w:r w:rsidR="00D02D8F" w:rsidRPr="00D02D8F">
          <w:rPr>
            <w:rStyle w:val="Hyperlink"/>
          </w:rPr>
          <w:t>NSF guidelines</w:t>
        </w:r>
      </w:hyperlink>
      <w:r w:rsidR="00D02D8F">
        <w:t xml:space="preserve"> for proposal preparation. </w:t>
      </w:r>
      <w:r>
        <w:t xml:space="preserve"> </w:t>
      </w:r>
    </w:p>
    <w:p w14:paraId="266FF682" w14:textId="270BE6D7" w:rsidR="000A0129" w:rsidRDefault="000A0129" w:rsidP="0023578C">
      <w:pPr>
        <w:spacing w:after="0"/>
        <w:jc w:val="both"/>
      </w:pPr>
      <w:r>
        <w:t xml:space="preserve">Proposals that do not include all the required information will be </w:t>
      </w:r>
      <w:r w:rsidR="002A268F">
        <w:t xml:space="preserve">returned without </w:t>
      </w:r>
      <w:r>
        <w:t>review.</w:t>
      </w:r>
    </w:p>
    <w:p w14:paraId="0EA38353" w14:textId="2C82E250" w:rsidR="00125FE9" w:rsidRDefault="00125FE9" w:rsidP="0023578C">
      <w:pPr>
        <w:spacing w:after="0"/>
        <w:jc w:val="both"/>
      </w:pPr>
      <w:r>
        <w:t xml:space="preserve">Email all documents in one zipped file to </w:t>
      </w:r>
      <w:hyperlink r:id="rId18" w:history="1">
        <w:r w:rsidRPr="005549F4">
          <w:rPr>
            <w:rStyle w:val="Hyperlink"/>
          </w:rPr>
          <w:t>susan.higgins@unh.edu</w:t>
        </w:r>
      </w:hyperlink>
      <w:r>
        <w:t xml:space="preserve">. </w:t>
      </w:r>
    </w:p>
    <w:p w14:paraId="1F51B264" w14:textId="77777777" w:rsidR="00B03C4E" w:rsidRDefault="00B03C4E" w:rsidP="0023578C">
      <w:pPr>
        <w:spacing w:after="0"/>
        <w:jc w:val="both"/>
      </w:pPr>
    </w:p>
    <w:p w14:paraId="6E382BF6" w14:textId="77777777" w:rsidR="000A0129" w:rsidRPr="00791135" w:rsidRDefault="000A0129" w:rsidP="0023578C">
      <w:pPr>
        <w:pStyle w:val="Heading2"/>
        <w:spacing w:before="0" w:line="240" w:lineRule="auto"/>
        <w:jc w:val="both"/>
        <w:rPr>
          <w:b/>
          <w:bCs/>
          <w:color w:val="auto"/>
        </w:rPr>
      </w:pPr>
      <w:r w:rsidRPr="00791135">
        <w:rPr>
          <w:b/>
          <w:bCs/>
          <w:color w:val="auto"/>
        </w:rPr>
        <w:t>REVIEW CRITERIA</w:t>
      </w:r>
    </w:p>
    <w:p w14:paraId="7A203C32" w14:textId="2AC1EF0F" w:rsidR="000A0129" w:rsidRPr="007100DD" w:rsidRDefault="000A0129" w:rsidP="002C641C">
      <w:pPr>
        <w:jc w:val="both"/>
      </w:pPr>
      <w:r>
        <w:t xml:space="preserve">The NH BioMade Project Management Team </w:t>
      </w:r>
      <w:r w:rsidR="00D52A74">
        <w:t xml:space="preserve">(and other designees) </w:t>
      </w:r>
      <w:r>
        <w:t xml:space="preserve">will review applications </w:t>
      </w:r>
      <w:r w:rsidRPr="00F528DB">
        <w:t>follow</w:t>
      </w:r>
      <w:r>
        <w:t>ing</w:t>
      </w:r>
      <w:r w:rsidRPr="00F528DB">
        <w:t xml:space="preserve"> standard </w:t>
      </w:r>
      <w:hyperlink r:id="rId19" w:history="1">
        <w:r w:rsidRPr="00651EC1">
          <w:rPr>
            <w:rStyle w:val="Hyperlink"/>
          </w:rPr>
          <w:t>NSF review criteria for Intellectual Merit and Broader Impacts</w:t>
        </w:r>
      </w:hyperlink>
      <w:r>
        <w:t>, with additional emphasis on innovation, advancement of NH BioMade goals, support of early-career and underrepresented faculty, and sustainability.</w:t>
      </w:r>
    </w:p>
    <w:p w14:paraId="41B24B44" w14:textId="77777777" w:rsidR="000A0129" w:rsidRPr="00791135" w:rsidRDefault="000A0129" w:rsidP="0023578C">
      <w:pPr>
        <w:pStyle w:val="Heading2"/>
        <w:spacing w:before="0" w:line="240" w:lineRule="auto"/>
        <w:jc w:val="both"/>
        <w:rPr>
          <w:b/>
          <w:bCs/>
          <w:color w:val="auto"/>
        </w:rPr>
      </w:pPr>
      <w:r w:rsidRPr="00791135">
        <w:rPr>
          <w:b/>
          <w:bCs/>
          <w:color w:val="auto"/>
        </w:rPr>
        <w:t>AWARD CONDITIONS</w:t>
      </w:r>
    </w:p>
    <w:p w14:paraId="3777ECC0" w14:textId="01812B54" w:rsidR="008053BB" w:rsidRPr="00FC1178" w:rsidRDefault="008053BB" w:rsidP="002C641C">
      <w:pPr>
        <w:jc w:val="both"/>
      </w:pPr>
      <w:r>
        <w:t>See specific solicitation for award conditions.</w:t>
      </w:r>
    </w:p>
    <w:p w14:paraId="53858BE0" w14:textId="77777777" w:rsidR="00125FE9" w:rsidRDefault="00125FE9">
      <w:pPr>
        <w:rPr>
          <w:rFonts w:asciiTheme="majorHAnsi" w:eastAsiaTheme="majorEastAsia" w:hAnsiTheme="majorHAnsi" w:cstheme="majorBidi"/>
          <w:b/>
          <w:bCs/>
          <w:sz w:val="26"/>
          <w:szCs w:val="26"/>
        </w:rPr>
      </w:pPr>
      <w:r>
        <w:rPr>
          <w:b/>
          <w:bCs/>
        </w:rPr>
        <w:br w:type="page"/>
      </w:r>
    </w:p>
    <w:p w14:paraId="3DD138E4" w14:textId="3430E9C9" w:rsidR="00445AA1" w:rsidRPr="00445AA1" w:rsidRDefault="00E40157" w:rsidP="0023578C">
      <w:pPr>
        <w:pStyle w:val="Heading2"/>
        <w:jc w:val="both"/>
        <w:rPr>
          <w:b/>
          <w:bCs/>
          <w:color w:val="auto"/>
        </w:rPr>
      </w:pPr>
      <w:r w:rsidRPr="00445AA1">
        <w:rPr>
          <w:b/>
          <w:bCs/>
          <w:color w:val="auto"/>
        </w:rPr>
        <w:lastRenderedPageBreak/>
        <w:t>OVERVIEW</w:t>
      </w:r>
      <w:r w:rsidR="00AC5230">
        <w:rPr>
          <w:b/>
          <w:bCs/>
          <w:color w:val="auto"/>
        </w:rPr>
        <w:t xml:space="preserve"> OF NH BIOMADE</w:t>
      </w:r>
    </w:p>
    <w:p w14:paraId="7A6007CC" w14:textId="6FAC3DF1" w:rsidR="004B2BE0" w:rsidRDefault="004B2BE0" w:rsidP="0023578C">
      <w:pPr>
        <w:jc w:val="both"/>
        <w:rPr>
          <w:rFonts w:eastAsia="Times New Roman" w:cs="Arial"/>
          <w:color w:val="000000"/>
          <w:szCs w:val="20"/>
        </w:rPr>
      </w:pPr>
      <w:r w:rsidRPr="002F3BE1">
        <w:rPr>
          <w:rFonts w:cs="Arial"/>
          <w:szCs w:val="20"/>
        </w:rPr>
        <w:t>Advancements in health care are revolutionizing medicine</w:t>
      </w:r>
      <w:r>
        <w:rPr>
          <w:rFonts w:cs="Arial"/>
          <w:szCs w:val="20"/>
        </w:rPr>
        <w:t>. T</w:t>
      </w:r>
      <w:r w:rsidRPr="002F3BE1">
        <w:rPr>
          <w:rFonts w:cs="Arial"/>
          <w:szCs w:val="20"/>
        </w:rPr>
        <w:t>he number of knee replacements tripled between 1992-201</w:t>
      </w:r>
      <w:r>
        <w:rPr>
          <w:rFonts w:cs="Arial"/>
          <w:szCs w:val="20"/>
        </w:rPr>
        <w:t>1,</w:t>
      </w:r>
      <w:r w:rsidRPr="002F3BE1">
        <w:rPr>
          <w:rFonts w:cs="Arial"/>
          <w:szCs w:val="20"/>
        </w:rPr>
        <w:t xml:space="preserve"> and the prospect of manufacturing replacement organs is </w:t>
      </w:r>
      <w:r>
        <w:rPr>
          <w:rFonts w:cs="Arial"/>
          <w:szCs w:val="20"/>
        </w:rPr>
        <w:t>progressing towards a reality. These life-</w:t>
      </w:r>
      <w:r w:rsidRPr="002F3BE1">
        <w:rPr>
          <w:rFonts w:cs="Arial"/>
          <w:szCs w:val="20"/>
        </w:rPr>
        <w:t>changing advances will be further accelerated and improved by innovations in biomaterials and biomanufacturing.</w:t>
      </w:r>
      <w:r>
        <w:rPr>
          <w:rFonts w:eastAsia="Times New Roman" w:cs="Arial"/>
          <w:color w:val="000000"/>
          <w:szCs w:val="20"/>
        </w:rPr>
        <w:t xml:space="preserve"> </w:t>
      </w:r>
    </w:p>
    <w:p w14:paraId="2215BB3F" w14:textId="77777777" w:rsidR="004B2BE0" w:rsidRDefault="004B2BE0" w:rsidP="0023578C">
      <w:pPr>
        <w:jc w:val="both"/>
        <w:rPr>
          <w:rFonts w:eastAsia="Times New Roman" w:cs="Arial"/>
          <w:color w:val="000000"/>
          <w:szCs w:val="20"/>
        </w:rPr>
      </w:pPr>
      <w:r w:rsidRPr="000303EC">
        <w:rPr>
          <w:rFonts w:eastAsia="Times New Roman" w:cs="Arial"/>
          <w:color w:val="000000"/>
          <w:szCs w:val="20"/>
        </w:rPr>
        <w:t xml:space="preserve">The structure and function </w:t>
      </w:r>
      <w:r>
        <w:rPr>
          <w:rFonts w:eastAsia="Times New Roman" w:cs="Arial"/>
          <w:color w:val="000000"/>
          <w:szCs w:val="20"/>
        </w:rPr>
        <w:t xml:space="preserve">of </w:t>
      </w:r>
      <w:r w:rsidRPr="000303EC">
        <w:rPr>
          <w:rFonts w:eastAsia="Times New Roman" w:cs="Arial"/>
          <w:color w:val="000000"/>
          <w:szCs w:val="20"/>
        </w:rPr>
        <w:t>natural biological system</w:t>
      </w:r>
      <w:r>
        <w:rPr>
          <w:rFonts w:eastAsia="Times New Roman" w:cs="Arial"/>
          <w:color w:val="000000"/>
          <w:szCs w:val="20"/>
        </w:rPr>
        <w:t>s</w:t>
      </w:r>
      <w:r w:rsidRPr="000303EC">
        <w:rPr>
          <w:rFonts w:eastAsia="Times New Roman" w:cs="Arial"/>
          <w:color w:val="000000"/>
          <w:szCs w:val="20"/>
        </w:rPr>
        <w:t xml:space="preserve"> </w:t>
      </w:r>
      <w:r>
        <w:rPr>
          <w:rFonts w:eastAsia="Times New Roman" w:cs="Arial"/>
          <w:color w:val="000000"/>
          <w:szCs w:val="20"/>
        </w:rPr>
        <w:t>are</w:t>
      </w:r>
      <w:r w:rsidRPr="000303EC">
        <w:rPr>
          <w:rFonts w:eastAsia="Times New Roman" w:cs="Arial"/>
          <w:color w:val="000000"/>
          <w:szCs w:val="20"/>
        </w:rPr>
        <w:t xml:space="preserve"> characterized by complex hierarchica</w:t>
      </w:r>
      <w:r>
        <w:rPr>
          <w:rFonts w:eastAsia="Times New Roman" w:cs="Arial"/>
          <w:color w:val="000000"/>
          <w:szCs w:val="20"/>
        </w:rPr>
        <w:t>l relationships in scale and heterogeneity in space</w:t>
      </w:r>
      <w:r w:rsidRPr="000303EC">
        <w:rPr>
          <w:rFonts w:eastAsia="Times New Roman" w:cs="Arial"/>
          <w:color w:val="000000"/>
          <w:szCs w:val="20"/>
        </w:rPr>
        <w:t>.</w:t>
      </w:r>
      <w:r>
        <w:rPr>
          <w:rFonts w:eastAsia="Times New Roman" w:cs="Arial"/>
          <w:color w:val="000000"/>
          <w:szCs w:val="20"/>
        </w:rPr>
        <w:t xml:space="preserve"> </w:t>
      </w:r>
      <w:r w:rsidRPr="005E2EB3">
        <w:rPr>
          <w:rFonts w:cs="Arial"/>
          <w:szCs w:val="20"/>
        </w:rPr>
        <w:t>Biomaterials have str</w:t>
      </w:r>
      <w:r>
        <w:rPr>
          <w:rFonts w:cs="Arial"/>
          <w:szCs w:val="20"/>
        </w:rPr>
        <w:t>ingent and at times conflicting</w:t>
      </w:r>
      <w:r w:rsidRPr="005E2EB3">
        <w:rPr>
          <w:rFonts w:cs="Arial"/>
          <w:szCs w:val="20"/>
        </w:rPr>
        <w:t xml:space="preserve"> </w:t>
      </w:r>
      <w:r>
        <w:rPr>
          <w:rFonts w:cs="Arial"/>
          <w:szCs w:val="20"/>
        </w:rPr>
        <w:t>specifications (</w:t>
      </w:r>
      <w:r w:rsidRPr="005E2EB3">
        <w:rPr>
          <w:rFonts w:cs="Arial"/>
          <w:szCs w:val="20"/>
        </w:rPr>
        <w:t>biocompatibility, weight, chemical resistance, electrical conductivity</w:t>
      </w:r>
      <w:r>
        <w:rPr>
          <w:rFonts w:cs="Arial"/>
          <w:szCs w:val="20"/>
        </w:rPr>
        <w:t xml:space="preserve"> requirements</w:t>
      </w:r>
      <w:r w:rsidRPr="005E2EB3">
        <w:rPr>
          <w:rFonts w:cs="Arial"/>
          <w:szCs w:val="20"/>
        </w:rPr>
        <w:t>, and complex geometries</w:t>
      </w:r>
      <w:r>
        <w:rPr>
          <w:rFonts w:cs="Arial"/>
          <w:szCs w:val="20"/>
        </w:rPr>
        <w:t>) that limit the development of more advanced biomaterials</w:t>
      </w:r>
      <w:r w:rsidRPr="005E2EB3">
        <w:rPr>
          <w:rFonts w:cs="Arial"/>
          <w:szCs w:val="20"/>
        </w:rPr>
        <w:t xml:space="preserve">. </w:t>
      </w:r>
      <w:r>
        <w:rPr>
          <w:rFonts w:eastAsia="Times New Roman" w:cs="Arial"/>
          <w:color w:val="000000"/>
          <w:szCs w:val="20"/>
        </w:rPr>
        <w:t xml:space="preserve">The underlying biological structures of human joints, for example, have tremendous heterogeneity in composition and spatial-specific properties. As such, replacement materials are required to have differential, heterogeneous requirements for strength, wear-resistance, and porosity. </w:t>
      </w:r>
    </w:p>
    <w:p w14:paraId="1214E080" w14:textId="4C3E88AD" w:rsidR="004B2BE0" w:rsidRDefault="004B2BE0" w:rsidP="0023578C">
      <w:pPr>
        <w:jc w:val="both"/>
        <w:rPr>
          <w:rFonts w:cs="Arial"/>
          <w:szCs w:val="20"/>
          <w:lang w:eastAsia="ko-KR"/>
        </w:rPr>
      </w:pPr>
      <w:r>
        <w:rPr>
          <w:rFonts w:cs="Arial"/>
          <w:szCs w:val="20"/>
          <w:lang w:eastAsia="ko-KR"/>
        </w:rPr>
        <w:t>Biomaterials also have hierarchical relationships (composition, structure, properties, and function) that vary across scales.</w:t>
      </w:r>
      <w:r>
        <w:rPr>
          <w:rFonts w:eastAsia="Times New Roman" w:cs="Arial"/>
          <w:color w:val="000000"/>
          <w:szCs w:val="20"/>
        </w:rPr>
        <w:t xml:space="preserve"> Scaffolds to support tissue regrowth require </w:t>
      </w:r>
      <w:r w:rsidRPr="00775EAE">
        <w:rPr>
          <w:rFonts w:cs="Arial"/>
          <w:szCs w:val="20"/>
          <w:lang w:eastAsia="ko-KR"/>
        </w:rPr>
        <w:t>nanostructured morphology for optimal cell recognition, adhesion</w:t>
      </w:r>
      <w:r>
        <w:rPr>
          <w:rFonts w:cs="Arial"/>
          <w:szCs w:val="20"/>
          <w:lang w:eastAsia="ko-KR"/>
        </w:rPr>
        <w:t>,</w:t>
      </w:r>
      <w:r w:rsidRPr="00775EAE">
        <w:rPr>
          <w:rFonts w:cs="Arial"/>
          <w:szCs w:val="20"/>
          <w:lang w:eastAsia="ko-KR"/>
        </w:rPr>
        <w:t xml:space="preserve"> and migration</w:t>
      </w:r>
      <w:r>
        <w:rPr>
          <w:rFonts w:cs="Arial"/>
          <w:szCs w:val="20"/>
          <w:lang w:eastAsia="ko-KR"/>
        </w:rPr>
        <w:t xml:space="preserve">, alongside requirements at larger scales related to strength, composition, and biodegradability. Similarly, the biocompatibility (surface wettability, charge, </w:t>
      </w:r>
      <w:r w:rsidR="00B80407">
        <w:rPr>
          <w:rFonts w:cs="Arial"/>
          <w:szCs w:val="20"/>
          <w:lang w:eastAsia="ko-KR"/>
        </w:rPr>
        <w:t xml:space="preserve">and </w:t>
      </w:r>
      <w:r>
        <w:rPr>
          <w:rFonts w:cs="Arial"/>
          <w:szCs w:val="20"/>
          <w:lang w:eastAsia="ko-KR"/>
        </w:rPr>
        <w:t>roughness) and mechanical behavior of metals are governed by atomic characteristics that hierarchically propagate from the polycrystal</w:t>
      </w:r>
      <w:r w:rsidR="003E4F33">
        <w:rPr>
          <w:rFonts w:cs="Arial"/>
          <w:szCs w:val="20"/>
          <w:lang w:eastAsia="ko-KR"/>
        </w:rPr>
        <w:t>line</w:t>
      </w:r>
      <w:r>
        <w:rPr>
          <w:rFonts w:cs="Arial"/>
          <w:szCs w:val="20"/>
          <w:lang w:eastAsia="ko-KR"/>
        </w:rPr>
        <w:t xml:space="preserve"> scale to the product level. </w:t>
      </w:r>
    </w:p>
    <w:p w14:paraId="5A0AC85E" w14:textId="04CEEB8F" w:rsidR="004B2BE0" w:rsidRPr="00184444" w:rsidRDefault="004B2BE0" w:rsidP="0023578C">
      <w:pPr>
        <w:jc w:val="both"/>
        <w:rPr>
          <w:rFonts w:cs="Arial"/>
          <w:color w:val="000000" w:themeColor="text1"/>
          <w:szCs w:val="20"/>
        </w:rPr>
      </w:pPr>
      <w:r>
        <w:rPr>
          <w:rFonts w:eastAsia="Times New Roman" w:cs="Arial"/>
          <w:color w:val="000000"/>
          <w:szCs w:val="20"/>
        </w:rPr>
        <w:t xml:space="preserve">Specific knowledge and skills gaps related to the </w:t>
      </w:r>
      <w:r w:rsidRPr="00184444">
        <w:rPr>
          <w:rFonts w:eastAsia="Times New Roman" w:cs="Arial"/>
          <w:color w:val="000000"/>
          <w:szCs w:val="20"/>
        </w:rPr>
        <w:t xml:space="preserve">design and manufacture </w:t>
      </w:r>
      <w:r>
        <w:rPr>
          <w:rFonts w:eastAsia="Times New Roman" w:cs="Arial"/>
          <w:color w:val="000000"/>
          <w:szCs w:val="20"/>
        </w:rPr>
        <w:t xml:space="preserve">of </w:t>
      </w:r>
      <w:r w:rsidRPr="00184444">
        <w:rPr>
          <w:rFonts w:eastAsia="Times New Roman" w:cs="Arial"/>
          <w:color w:val="000000"/>
          <w:szCs w:val="20"/>
        </w:rPr>
        <w:t xml:space="preserve">new hierarchical, heterogeneous biomaterials </w:t>
      </w:r>
      <w:r w:rsidRPr="00784F84">
        <w:rPr>
          <w:rFonts w:eastAsia="Times New Roman" w:cs="Arial"/>
          <w:color w:val="000000"/>
          <w:szCs w:val="20"/>
        </w:rPr>
        <w:t>include:</w:t>
      </w:r>
    </w:p>
    <w:p w14:paraId="6AB5A1E0" w14:textId="77777777" w:rsidR="004B2BE0" w:rsidRPr="001C1E40" w:rsidRDefault="004B2BE0" w:rsidP="0023578C">
      <w:pPr>
        <w:pStyle w:val="ListParagraph"/>
        <w:numPr>
          <w:ilvl w:val="0"/>
          <w:numId w:val="20"/>
        </w:numPr>
        <w:jc w:val="both"/>
        <w:rPr>
          <w:rFonts w:cs="Arial"/>
          <w:color w:val="000000" w:themeColor="text1"/>
          <w:szCs w:val="20"/>
        </w:rPr>
      </w:pPr>
      <w:r w:rsidRPr="001C1E40">
        <w:rPr>
          <w:rFonts w:cs="Arial"/>
          <w:color w:val="000000" w:themeColor="text1"/>
          <w:szCs w:val="20"/>
        </w:rPr>
        <w:t>Current computational models do not span the required spatial and temporal scales that enable rapid experimentation to predict scale-dependent hierarchy and biomaterial heterogeneity</w:t>
      </w:r>
      <w:r>
        <w:rPr>
          <w:rFonts w:cs="Arial"/>
          <w:color w:val="000000" w:themeColor="text1"/>
          <w:szCs w:val="20"/>
        </w:rPr>
        <w:t>.</w:t>
      </w:r>
    </w:p>
    <w:p w14:paraId="55100583" w14:textId="77777777" w:rsidR="004B2BE0" w:rsidRPr="001C1E40" w:rsidRDefault="004B2BE0" w:rsidP="0023578C">
      <w:pPr>
        <w:pStyle w:val="ListParagraph"/>
        <w:numPr>
          <w:ilvl w:val="0"/>
          <w:numId w:val="20"/>
        </w:numPr>
        <w:jc w:val="both"/>
        <w:rPr>
          <w:rFonts w:cs="Arial"/>
          <w:color w:val="000000" w:themeColor="text1"/>
          <w:szCs w:val="20"/>
        </w:rPr>
      </w:pPr>
      <w:r w:rsidRPr="001C1E40">
        <w:rPr>
          <w:rFonts w:cs="Arial"/>
          <w:color w:val="000000" w:themeColor="text1"/>
          <w:szCs w:val="20"/>
        </w:rPr>
        <w:t>Available manufacturing approaches do not combine bottom-up and top-down methods to purposefully structure biomaterials down to nanoscale phenomena</w:t>
      </w:r>
      <w:r>
        <w:rPr>
          <w:rFonts w:cs="Arial"/>
          <w:color w:val="000000" w:themeColor="text1"/>
          <w:szCs w:val="20"/>
        </w:rPr>
        <w:t>.</w:t>
      </w:r>
    </w:p>
    <w:p w14:paraId="62B04516" w14:textId="77777777" w:rsidR="004B2BE0" w:rsidRPr="001C1E40" w:rsidRDefault="004B2BE0" w:rsidP="0023578C">
      <w:pPr>
        <w:pStyle w:val="ListParagraph"/>
        <w:numPr>
          <w:ilvl w:val="0"/>
          <w:numId w:val="20"/>
        </w:numPr>
        <w:jc w:val="both"/>
        <w:rPr>
          <w:rFonts w:cs="Arial"/>
          <w:color w:val="000000" w:themeColor="text1"/>
          <w:szCs w:val="20"/>
        </w:rPr>
      </w:pPr>
      <w:r w:rsidRPr="001C1E40">
        <w:rPr>
          <w:rFonts w:cs="Arial"/>
          <w:color w:val="000000" w:themeColor="text1"/>
          <w:szCs w:val="20"/>
        </w:rPr>
        <w:t xml:space="preserve">Conventional trial-and-error approaches do not advance a systems-level approach (using an iterative make/model/measure paradigm), </w:t>
      </w:r>
      <w:r w:rsidRPr="001C1E40">
        <w:rPr>
          <w:rFonts w:cs="Arial"/>
          <w:szCs w:val="20"/>
        </w:rPr>
        <w:t>which is required to</w:t>
      </w:r>
      <w:r>
        <w:rPr>
          <w:rFonts w:cs="Arial"/>
          <w:szCs w:val="20"/>
        </w:rPr>
        <w:t>:</w:t>
      </w:r>
      <w:r w:rsidRPr="001C1E40">
        <w:rPr>
          <w:rFonts w:cs="Arial"/>
          <w:szCs w:val="20"/>
        </w:rPr>
        <w:t xml:space="preserve"> (a) integrate</w:t>
      </w:r>
      <w:r w:rsidRPr="001C1E40">
        <w:rPr>
          <w:rFonts w:cs="Arial"/>
          <w:color w:val="000000" w:themeColor="text1"/>
          <w:szCs w:val="20"/>
        </w:rPr>
        <w:t xml:space="preserve"> multidisciplinary knowledge with multiscale tools and thinking across computational, fabrication, and characterization domains</w:t>
      </w:r>
      <w:r>
        <w:rPr>
          <w:rFonts w:cs="Arial"/>
          <w:color w:val="000000" w:themeColor="text1"/>
          <w:szCs w:val="20"/>
        </w:rPr>
        <w:t>;</w:t>
      </w:r>
      <w:r w:rsidRPr="001C1E40">
        <w:rPr>
          <w:rFonts w:cs="Arial"/>
          <w:color w:val="000000" w:themeColor="text1"/>
          <w:szCs w:val="20"/>
        </w:rPr>
        <w:t xml:space="preserve"> and (b) drive heterogeneous biomaterial</w:t>
      </w:r>
      <w:r>
        <w:rPr>
          <w:rFonts w:cs="Arial"/>
          <w:color w:val="000000" w:themeColor="text1"/>
          <w:szCs w:val="20"/>
        </w:rPr>
        <w:t>s</w:t>
      </w:r>
      <w:r w:rsidRPr="001C1E40">
        <w:rPr>
          <w:rFonts w:cs="Arial"/>
          <w:color w:val="000000" w:themeColor="text1"/>
          <w:szCs w:val="20"/>
        </w:rPr>
        <w:t xml:space="preserve"> design and manufacture for highly specific functionality</w:t>
      </w:r>
      <w:r>
        <w:rPr>
          <w:color w:val="000000" w:themeColor="text1"/>
        </w:rPr>
        <w:t>.</w:t>
      </w:r>
    </w:p>
    <w:p w14:paraId="1F57364F" w14:textId="77777777" w:rsidR="004B2BE0" w:rsidRPr="001C1E40" w:rsidRDefault="004B2BE0" w:rsidP="0023578C">
      <w:pPr>
        <w:pStyle w:val="ListParagraph"/>
        <w:numPr>
          <w:ilvl w:val="0"/>
          <w:numId w:val="20"/>
        </w:numPr>
        <w:jc w:val="both"/>
        <w:rPr>
          <w:rFonts w:cs="Arial"/>
          <w:color w:val="000000" w:themeColor="text1"/>
          <w:szCs w:val="20"/>
        </w:rPr>
      </w:pPr>
      <w:r>
        <w:rPr>
          <w:rFonts w:cs="Arial"/>
          <w:color w:val="000000" w:themeColor="text1"/>
          <w:szCs w:val="20"/>
        </w:rPr>
        <w:t>The e</w:t>
      </w:r>
      <w:r w:rsidRPr="001C1E40">
        <w:rPr>
          <w:rFonts w:cs="Arial"/>
          <w:color w:val="000000" w:themeColor="text1"/>
          <w:szCs w:val="20"/>
        </w:rPr>
        <w:t>xisting STEM workforce lacks diversity</w:t>
      </w:r>
      <w:r>
        <w:rPr>
          <w:rFonts w:cs="Arial"/>
          <w:color w:val="000000" w:themeColor="text1"/>
          <w:szCs w:val="20"/>
        </w:rPr>
        <w:t>,</w:t>
      </w:r>
      <w:r w:rsidRPr="001C1E40">
        <w:rPr>
          <w:rFonts w:cs="Arial"/>
          <w:color w:val="000000" w:themeColor="text1"/>
          <w:szCs w:val="20"/>
        </w:rPr>
        <w:t xml:space="preserve"> and current educational models do not provide the broad interdisciplinary training in computational modeling, data visualization, materials science, and advanced manufacturing techniques </w:t>
      </w:r>
      <w:r>
        <w:rPr>
          <w:rFonts w:cs="Arial"/>
          <w:color w:val="000000" w:themeColor="text1"/>
          <w:szCs w:val="20"/>
        </w:rPr>
        <w:t>to prepare next-</w:t>
      </w:r>
      <w:r w:rsidRPr="001C1E40">
        <w:rPr>
          <w:rFonts w:cs="Arial"/>
          <w:color w:val="000000" w:themeColor="text1"/>
          <w:szCs w:val="20"/>
        </w:rPr>
        <w:t>generation workers to predict, validate, engineer</w:t>
      </w:r>
      <w:r>
        <w:rPr>
          <w:rFonts w:cs="Arial"/>
          <w:color w:val="000000" w:themeColor="text1"/>
          <w:szCs w:val="20"/>
        </w:rPr>
        <w:t>,</w:t>
      </w:r>
      <w:r w:rsidRPr="001C1E40">
        <w:rPr>
          <w:rFonts w:cs="Arial"/>
          <w:color w:val="000000" w:themeColor="text1"/>
          <w:szCs w:val="20"/>
        </w:rPr>
        <w:t xml:space="preserve"> and deploy new advanced biomaterials for diverse technological applications.</w:t>
      </w:r>
    </w:p>
    <w:p w14:paraId="2C30847E" w14:textId="113023BE" w:rsidR="004B2BE0" w:rsidRPr="00785E19" w:rsidRDefault="004B2BE0" w:rsidP="0023578C">
      <w:pPr>
        <w:jc w:val="both"/>
        <w:rPr>
          <w:rFonts w:cs="Arial"/>
          <w:szCs w:val="20"/>
        </w:rPr>
      </w:pPr>
      <w:r>
        <w:rPr>
          <w:rFonts w:cs="Arial"/>
          <w:szCs w:val="20"/>
        </w:rPr>
        <w:t xml:space="preserve">NH EPSCoR proposes to address these gaps by expanding (via new investments in human, cyber, and physical infrastructure) and integrating </w:t>
      </w:r>
      <w:r w:rsidRPr="00E915EB">
        <w:rPr>
          <w:rFonts w:cs="Arial"/>
          <w:szCs w:val="20"/>
        </w:rPr>
        <w:t>scientific assets and educational capacity</w:t>
      </w:r>
      <w:r>
        <w:rPr>
          <w:rFonts w:cs="Arial"/>
          <w:szCs w:val="20"/>
        </w:rPr>
        <w:t xml:space="preserve"> to establish the New Hampshire Center for Multiscale Modeling and Manufacturing of Biomaterials (</w:t>
      </w:r>
      <w:r w:rsidR="00785E19">
        <w:rPr>
          <w:rFonts w:cs="Arial"/>
          <w:szCs w:val="20"/>
        </w:rPr>
        <w:t>NH Bio</w:t>
      </w:r>
      <w:r w:rsidRPr="007540AB">
        <w:rPr>
          <w:rFonts w:cs="Arial"/>
          <w:szCs w:val="20"/>
        </w:rPr>
        <w:t>Made; Fig</w:t>
      </w:r>
      <w:r>
        <w:rPr>
          <w:rFonts w:cs="Arial"/>
          <w:szCs w:val="20"/>
        </w:rPr>
        <w:t xml:space="preserve">. </w:t>
      </w:r>
      <w:r w:rsidRPr="007540AB">
        <w:rPr>
          <w:rFonts w:cs="Arial"/>
          <w:szCs w:val="20"/>
        </w:rPr>
        <w:t>1).</w:t>
      </w:r>
    </w:p>
    <w:p w14:paraId="1889EE2A" w14:textId="77777777" w:rsidR="004B2BE0" w:rsidRDefault="004B2BE0" w:rsidP="0023578C">
      <w:pPr>
        <w:jc w:val="both"/>
        <w:rPr>
          <w:rFonts w:cs="Arial"/>
          <w:szCs w:val="20"/>
        </w:rPr>
      </w:pPr>
    </w:p>
    <w:p w14:paraId="6E9F9823" w14:textId="14C3F1E2" w:rsidR="004B2BE0" w:rsidRDefault="004B2BE0" w:rsidP="0023578C">
      <w:pPr>
        <w:jc w:val="both"/>
        <w:rPr>
          <w:rFonts w:cs="Arial"/>
          <w:szCs w:val="20"/>
        </w:rPr>
      </w:pPr>
      <w:r>
        <w:rPr>
          <w:rFonts w:cs="Arial"/>
          <w:noProof/>
          <w:szCs w:val="20"/>
        </w:rPr>
        <w:lastRenderedPageBreak/>
        <w:drawing>
          <wp:inline distT="0" distB="0" distL="0" distR="0" wp14:anchorId="3C231DD4" wp14:editId="5CED5708">
            <wp:extent cx="5943600" cy="343408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admap figure 091217 - simplifie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0" cy="3434080"/>
                    </a:xfrm>
                    <a:prstGeom prst="rect">
                      <a:avLst/>
                    </a:prstGeom>
                  </pic:spPr>
                </pic:pic>
              </a:graphicData>
            </a:graphic>
          </wp:inline>
        </w:drawing>
      </w:r>
    </w:p>
    <w:p w14:paraId="3B8DF280" w14:textId="3D47BFC4" w:rsidR="004B2BE0" w:rsidRPr="00AC71C6" w:rsidRDefault="004B2BE0" w:rsidP="0023578C">
      <w:pPr>
        <w:spacing w:before="120"/>
        <w:jc w:val="both"/>
        <w:rPr>
          <w:rFonts w:cs="Arial"/>
          <w:i/>
          <w:color w:val="000000" w:themeColor="text1"/>
          <w:sz w:val="18"/>
          <w:szCs w:val="20"/>
        </w:rPr>
      </w:pPr>
      <w:r w:rsidRPr="00750161">
        <w:rPr>
          <w:rFonts w:cs="Arial"/>
          <w:b/>
          <w:i/>
          <w:sz w:val="18"/>
          <w:szCs w:val="20"/>
        </w:rPr>
        <w:t>Figure 1</w:t>
      </w:r>
      <w:r w:rsidR="00785E19">
        <w:rPr>
          <w:rFonts w:cs="Arial"/>
          <w:i/>
          <w:sz w:val="18"/>
          <w:szCs w:val="20"/>
        </w:rPr>
        <w:t>. NH Bio</w:t>
      </w:r>
      <w:r>
        <w:rPr>
          <w:rFonts w:cs="Arial"/>
          <w:i/>
          <w:sz w:val="18"/>
          <w:szCs w:val="20"/>
        </w:rPr>
        <w:t>Made structure and o</w:t>
      </w:r>
      <w:r w:rsidRPr="00750161">
        <w:rPr>
          <w:rFonts w:cs="Arial"/>
          <w:i/>
          <w:sz w:val="18"/>
          <w:szCs w:val="20"/>
        </w:rPr>
        <w:t>utcomes</w:t>
      </w:r>
      <w:r>
        <w:rPr>
          <w:rFonts w:cs="Arial"/>
          <w:i/>
          <w:sz w:val="18"/>
          <w:szCs w:val="20"/>
        </w:rPr>
        <w:t>.</w:t>
      </w:r>
    </w:p>
    <w:p w14:paraId="391D4AB5" w14:textId="22362897" w:rsidR="00465570" w:rsidRPr="00E40157" w:rsidRDefault="00F83542" w:rsidP="0023578C">
      <w:pPr>
        <w:pStyle w:val="Heading3"/>
        <w:spacing w:before="0" w:line="240" w:lineRule="auto"/>
        <w:jc w:val="both"/>
        <w:rPr>
          <w:b/>
          <w:bCs/>
          <w:color w:val="auto"/>
        </w:rPr>
      </w:pPr>
      <w:r w:rsidRPr="00E40157">
        <w:rPr>
          <w:b/>
          <w:bCs/>
          <w:color w:val="auto"/>
        </w:rPr>
        <w:t>NH BioMade Summary</w:t>
      </w:r>
    </w:p>
    <w:p w14:paraId="54104C66" w14:textId="50D8A340" w:rsidR="00102D82" w:rsidRPr="00CF00E5" w:rsidRDefault="00F83542" w:rsidP="0023578C">
      <w:pPr>
        <w:jc w:val="both"/>
      </w:pPr>
      <w:r>
        <w:t xml:space="preserve">The </w:t>
      </w:r>
      <w:r w:rsidRPr="00F83542">
        <w:t xml:space="preserve">New Hampshire Center </w:t>
      </w:r>
      <w:r>
        <w:t>f</w:t>
      </w:r>
      <w:r w:rsidRPr="00F83542">
        <w:t xml:space="preserve">or Multiscale Modeling </w:t>
      </w:r>
      <w:r w:rsidR="00483DB2">
        <w:t>a</w:t>
      </w:r>
      <w:r w:rsidRPr="00F83542">
        <w:t xml:space="preserve">nd Manufacturing </w:t>
      </w:r>
      <w:r w:rsidR="00483DB2">
        <w:t>o</w:t>
      </w:r>
      <w:r w:rsidRPr="00F83542">
        <w:t>f Biomaterials (NH B</w:t>
      </w:r>
      <w:r>
        <w:t>io</w:t>
      </w:r>
      <w:r w:rsidRPr="00F83542">
        <w:t>M</w:t>
      </w:r>
      <w:r>
        <w:t>ade</w:t>
      </w:r>
      <w:r w:rsidRPr="00F83542">
        <w:t>)</w:t>
      </w:r>
      <w:r>
        <w:t xml:space="preserve"> is supported by the National Science Foundation EPSCoR Research Infrastructure Improvement Program</w:t>
      </w:r>
      <w:r w:rsidR="00A41676" w:rsidRPr="00A41676">
        <w:t xml:space="preserve"> </w:t>
      </w:r>
      <w:r w:rsidR="00A41676">
        <w:t>($20M/5-year,</w:t>
      </w:r>
      <w:r w:rsidR="00A41676" w:rsidRPr="00A41676">
        <w:t xml:space="preserve"> </w:t>
      </w:r>
      <w:r w:rsidR="00A41676">
        <w:t>award #1757371)</w:t>
      </w:r>
      <w:r>
        <w:t xml:space="preserve">. </w:t>
      </w:r>
      <w:r w:rsidRPr="00F83542">
        <w:t>NH BioMade is led by Brad Kinsey, University of New Hampshire professor of mechanical engineering and materials science</w:t>
      </w:r>
      <w:r w:rsidR="00125FE9">
        <w:t xml:space="preserve"> </w:t>
      </w:r>
      <w:r w:rsidR="00CB2DCD">
        <w:t>and</w:t>
      </w:r>
      <w:r w:rsidRPr="00F83542">
        <w:t xml:space="preserve"> director of the UNH Center for Advanced Materials and Manufacturing Innovation, with </w:t>
      </w:r>
      <w:r w:rsidR="00A41676">
        <w:t xml:space="preserve">interdisciplinary </w:t>
      </w:r>
      <w:r w:rsidRPr="00F83542">
        <w:t>research partners at UNH (John Tsavalas, Harish Vashisth, Erik Berda, Marko Knezevic, Kyong Jae Jeong, and Igor Tsukrov)</w:t>
      </w:r>
      <w:r>
        <w:t xml:space="preserve">, </w:t>
      </w:r>
      <w:r w:rsidRPr="00F83542">
        <w:t xml:space="preserve"> Dartmouth College (Ian Baker, Doug Van Citters, Katherine Mirica, Weiyang Li, and Chenfeng Ke)</w:t>
      </w:r>
      <w:r>
        <w:t xml:space="preserve"> and Keene State College (Lisa Hix</w:t>
      </w:r>
      <w:r w:rsidR="00CC5DCB">
        <w:t xml:space="preserve"> and </w:t>
      </w:r>
      <w:r>
        <w:t>Md. Ahasan Habib)</w:t>
      </w:r>
      <w:r w:rsidR="00125FE9">
        <w:t>, and the John Olson Advanced Manufacturing Center (John Roth)</w:t>
      </w:r>
      <w:r w:rsidRPr="00F83542">
        <w:t>.</w:t>
      </w:r>
      <w:r w:rsidR="0056756A">
        <w:t xml:space="preserve"> Education and workforce development partners include the Community College System of New Hampshire and Keene State College.</w:t>
      </w:r>
      <w:r w:rsidR="00785E19">
        <w:t xml:space="preserve"> </w:t>
      </w:r>
      <w:r w:rsidR="00483DB2">
        <w:t xml:space="preserve">Website: </w:t>
      </w:r>
      <w:hyperlink r:id="rId21" w:history="1">
        <w:r w:rsidR="00483DB2" w:rsidRPr="003D1E59">
          <w:rPr>
            <w:rStyle w:val="Hyperlink"/>
            <w:rFonts w:cs="Arial"/>
            <w:szCs w:val="20"/>
          </w:rPr>
          <w:t>https://www.nhepscor.org/nh-biomade</w:t>
        </w:r>
      </w:hyperlink>
      <w:r w:rsidR="00483DB2">
        <w:t xml:space="preserve"> </w:t>
      </w:r>
    </w:p>
    <w:p w14:paraId="6591B769" w14:textId="77777777" w:rsidR="00483DB2" w:rsidRPr="00E40157" w:rsidRDefault="00FB620F" w:rsidP="0023578C">
      <w:pPr>
        <w:pStyle w:val="Heading3"/>
        <w:spacing w:before="0" w:line="240" w:lineRule="auto"/>
        <w:jc w:val="both"/>
        <w:rPr>
          <w:b/>
          <w:bCs/>
          <w:color w:val="auto"/>
        </w:rPr>
      </w:pPr>
      <w:r w:rsidRPr="00E40157">
        <w:rPr>
          <w:b/>
          <w:bCs/>
          <w:color w:val="auto"/>
        </w:rPr>
        <w:t>NH BioMade Research Objectives</w:t>
      </w:r>
    </w:p>
    <w:p w14:paraId="50BEB5E7" w14:textId="3D38C61C" w:rsidR="008E1EBC" w:rsidRDefault="00785E19" w:rsidP="0023578C">
      <w:pPr>
        <w:jc w:val="both"/>
      </w:pPr>
      <w:r>
        <w:t>NH Bio</w:t>
      </w:r>
      <w:r w:rsidR="008E1EBC" w:rsidRPr="00FB620F">
        <w:t>Made advance</w:t>
      </w:r>
      <w:r w:rsidR="00A41676">
        <w:t>s</w:t>
      </w:r>
      <w:r w:rsidR="008E1EBC" w:rsidRPr="00FB620F">
        <w:t xml:space="preserve"> the multiscale design and manufacture of hierarchical, heterogeneous metal and polymer biomaterials to predict and control composition, structure, properties, and function. The deliberate structuring of biomaterials from nanometer to continuum scale has the potential to significantly improve important material qualities and address interactions and trade-offs between conflicting requirements and properties.</w:t>
      </w:r>
      <w:r w:rsidR="008E1EBC" w:rsidRPr="00FB620F" w:rsidDel="00A93352">
        <w:t xml:space="preserve"> </w:t>
      </w:r>
      <w:r w:rsidR="008E1EBC" w:rsidRPr="00FB620F">
        <w:t xml:space="preserve">This goal </w:t>
      </w:r>
      <w:r w:rsidR="00A41676">
        <w:t>is being</w:t>
      </w:r>
      <w:r w:rsidR="008E1EBC" w:rsidRPr="00FB620F">
        <w:t xml:space="preserve"> achieved through four research thrusts that: 1) address gaps in current science and manufacturing capabilities, 2) expand intellectual capital via new targeted faculty hires, 3) build R&amp;D capacity through new investments in cyber and physical infrastructure; and 4) educate and train a diverse workforce. The four research thrusts are the design and manufacture of hierarchical, heterogeneous: 1) composites for orthopedic bearings, 2) sheet metal for trauma fixation, 3) scaffolds for tissue regeneration, and 4) porous, conductive structures for biosensor applications (Table 1). The research thrusts include both metal and polymeric materials motivated by different applications </w:t>
      </w:r>
      <w:r w:rsidR="008E1EBC" w:rsidRPr="00FB620F">
        <w:lastRenderedPageBreak/>
        <w:t>in the biomaterials space; cross four computational modeling scales; and employ distinct bottom-up and top-down manufacturing processes.</w:t>
      </w:r>
    </w:p>
    <w:p w14:paraId="5F9A3A82" w14:textId="77777777" w:rsidR="00102D82" w:rsidRPr="00FB620F" w:rsidRDefault="00102D82" w:rsidP="0023578C">
      <w:pPr>
        <w:spacing w:after="0" w:line="240" w:lineRule="auto"/>
        <w:jc w:val="both"/>
        <w:rPr>
          <w:rFonts w:cs="Arial"/>
          <w:bCs/>
          <w:szCs w:val="20"/>
        </w:rPr>
      </w:pPr>
    </w:p>
    <w:p w14:paraId="6111B47D" w14:textId="7099FF1B" w:rsidR="00FB620F" w:rsidRDefault="008E1EBC" w:rsidP="0023578C">
      <w:pPr>
        <w:jc w:val="both"/>
        <w:rPr>
          <w:rFonts w:cs="Arial"/>
          <w:szCs w:val="20"/>
        </w:rPr>
      </w:pPr>
      <w:r w:rsidRPr="00A40862">
        <w:rPr>
          <w:b/>
          <w:i/>
          <w:sz w:val="18"/>
          <w:szCs w:val="18"/>
        </w:rPr>
        <w:t>Table 1</w:t>
      </w:r>
      <w:r w:rsidRPr="00A40862">
        <w:rPr>
          <w:i/>
          <w:sz w:val="18"/>
          <w:szCs w:val="18"/>
        </w:rPr>
        <w:t>. Science Traceability Matrix for the research program.</w:t>
      </w:r>
    </w:p>
    <w:p w14:paraId="700138EF" w14:textId="57303CD1" w:rsidR="00CF00E5" w:rsidRDefault="008E1EBC" w:rsidP="0023578C">
      <w:pPr>
        <w:jc w:val="both"/>
        <w:rPr>
          <w:b/>
          <w:bCs/>
        </w:rPr>
      </w:pPr>
      <w:r w:rsidRPr="008E1EBC">
        <w:rPr>
          <w:noProof/>
        </w:rPr>
        <w:drawing>
          <wp:anchor distT="0" distB="0" distL="114300" distR="114300" simplePos="0" relativeHeight="251652608" behindDoc="1" locked="0" layoutInCell="1" allowOverlap="1" wp14:anchorId="575CDDB1" wp14:editId="50D4530C">
            <wp:simplePos x="0" y="0"/>
            <wp:positionH relativeFrom="column">
              <wp:posOffset>0</wp:posOffset>
            </wp:positionH>
            <wp:positionV relativeFrom="paragraph">
              <wp:posOffset>0</wp:posOffset>
            </wp:positionV>
            <wp:extent cx="5943600" cy="2847975"/>
            <wp:effectExtent l="0" t="0" r="0" b="0"/>
            <wp:wrapTight wrapText="bothSides">
              <wp:wrapPolygon edited="0">
                <wp:start x="0" y="0"/>
                <wp:lineTo x="0" y="19649"/>
                <wp:lineTo x="21531" y="19649"/>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2847975"/>
                    </a:xfrm>
                    <a:prstGeom prst="rect">
                      <a:avLst/>
                    </a:prstGeom>
                    <a:noFill/>
                    <a:ln>
                      <a:noFill/>
                    </a:ln>
                  </pic:spPr>
                </pic:pic>
              </a:graphicData>
            </a:graphic>
            <wp14:sizeRelV relativeFrom="margin">
              <wp14:pctHeight>0</wp14:pctHeight>
            </wp14:sizeRelV>
          </wp:anchor>
        </w:drawing>
      </w:r>
    </w:p>
    <w:sectPr w:rsidR="00CF00E5">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05343" w14:textId="77777777" w:rsidR="005C6351" w:rsidRDefault="005C6351" w:rsidP="00F83542">
      <w:pPr>
        <w:spacing w:after="0" w:line="240" w:lineRule="auto"/>
      </w:pPr>
      <w:r>
        <w:separator/>
      </w:r>
    </w:p>
  </w:endnote>
  <w:endnote w:type="continuationSeparator" w:id="0">
    <w:p w14:paraId="6F619532" w14:textId="77777777" w:rsidR="005C6351" w:rsidRDefault="005C6351" w:rsidP="00F83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rPr>
      <w:id w:val="-1997104610"/>
      <w:docPartObj>
        <w:docPartGallery w:val="Page Numbers (Bottom of Page)"/>
        <w:docPartUnique/>
      </w:docPartObj>
    </w:sdtPr>
    <w:sdtEndPr>
      <w:rPr>
        <w:i w:val="0"/>
        <w:iCs w:val="0"/>
        <w:noProof/>
      </w:rPr>
    </w:sdtEndPr>
    <w:sdtContent>
      <w:p w14:paraId="27ABDE84" w14:textId="63AD9DEE" w:rsidR="005B576D" w:rsidRDefault="005B576D">
        <w:pPr>
          <w:pStyle w:val="Footer"/>
        </w:pPr>
        <w:r w:rsidRPr="000F6C93">
          <w:rPr>
            <w:i/>
            <w:iCs/>
          </w:rPr>
          <w:t xml:space="preserve">NH </w:t>
        </w:r>
        <w:r w:rsidR="00FB1602" w:rsidRPr="000F6C93">
          <w:rPr>
            <w:i/>
            <w:iCs/>
          </w:rPr>
          <w:t xml:space="preserve">BioMade </w:t>
        </w:r>
        <w:r w:rsidR="009419D1" w:rsidRPr="000F6C93">
          <w:rPr>
            <w:i/>
            <w:iCs/>
          </w:rPr>
          <w:t>Overview of Seed Funding Solicitations 202</w:t>
        </w:r>
        <w:r w:rsidR="00DB6FC5">
          <w:rPr>
            <w:i/>
            <w:iCs/>
          </w:rPr>
          <w:t>2</w:t>
        </w:r>
        <w:r w:rsidR="00E32C2B">
          <w:rPr>
            <w:i/>
            <w:iCs/>
          </w:rPr>
          <w:t>-23</w:t>
        </w:r>
        <w:r w:rsidR="009419D1" w:rsidRPr="000F6C93">
          <w:rPr>
            <w:i/>
            <w:iCs/>
          </w:rPr>
          <w:t xml:space="preserve">  </w:t>
        </w:r>
        <w:r w:rsidRPr="000F6C93">
          <w:rPr>
            <w:i/>
            <w:iCs/>
          </w:rPr>
          <w:t xml:space="preserve">    </w:t>
        </w:r>
        <w:r w:rsidR="00E55B7E" w:rsidRPr="000F6C93">
          <w:rPr>
            <w:i/>
            <w:iCs/>
          </w:rPr>
          <w:t xml:space="preserve">        </w:t>
        </w:r>
        <w:r w:rsidRPr="000F6C93">
          <w:rPr>
            <w:i/>
            <w:iCs/>
          </w:rPr>
          <w:t xml:space="preserve">                                                         </w:t>
        </w:r>
        <w:r>
          <w:fldChar w:fldCharType="begin"/>
        </w:r>
        <w:r>
          <w:instrText xml:space="preserve"> PAGE   \* MERGEFORMAT </w:instrText>
        </w:r>
        <w:r>
          <w:fldChar w:fldCharType="separate"/>
        </w:r>
        <w:r w:rsidR="00BB4847">
          <w:rPr>
            <w:noProof/>
          </w:rPr>
          <w:t>8</w:t>
        </w:r>
        <w:r>
          <w:rPr>
            <w:noProof/>
          </w:rPr>
          <w:fldChar w:fldCharType="end"/>
        </w:r>
      </w:p>
    </w:sdtContent>
  </w:sdt>
  <w:p w14:paraId="72CA05FE" w14:textId="77777777" w:rsidR="0012365A" w:rsidRDefault="00123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8A63" w14:textId="77777777" w:rsidR="005C6351" w:rsidRDefault="005C6351" w:rsidP="00F83542">
      <w:pPr>
        <w:spacing w:after="0" w:line="240" w:lineRule="auto"/>
      </w:pPr>
      <w:r>
        <w:separator/>
      </w:r>
    </w:p>
  </w:footnote>
  <w:footnote w:type="continuationSeparator" w:id="0">
    <w:p w14:paraId="6A9EBFC3" w14:textId="77777777" w:rsidR="005C6351" w:rsidRDefault="005C6351" w:rsidP="00F835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10E5"/>
    <w:multiLevelType w:val="multilevel"/>
    <w:tmpl w:val="CB88A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555EB"/>
    <w:multiLevelType w:val="multilevel"/>
    <w:tmpl w:val="BBFA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424B7"/>
    <w:multiLevelType w:val="hybridMultilevel"/>
    <w:tmpl w:val="8CC8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404A"/>
    <w:multiLevelType w:val="hybridMultilevel"/>
    <w:tmpl w:val="3BF6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24DD2"/>
    <w:multiLevelType w:val="hybridMultilevel"/>
    <w:tmpl w:val="5A669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7320E5"/>
    <w:multiLevelType w:val="multilevel"/>
    <w:tmpl w:val="6E8C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B0F48"/>
    <w:multiLevelType w:val="hybridMultilevel"/>
    <w:tmpl w:val="C3B4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99407F"/>
    <w:multiLevelType w:val="hybridMultilevel"/>
    <w:tmpl w:val="06DA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761CA"/>
    <w:multiLevelType w:val="multilevel"/>
    <w:tmpl w:val="7C84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63637"/>
    <w:multiLevelType w:val="multilevel"/>
    <w:tmpl w:val="4576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865E37"/>
    <w:multiLevelType w:val="multilevel"/>
    <w:tmpl w:val="4B94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A1C27"/>
    <w:multiLevelType w:val="multilevel"/>
    <w:tmpl w:val="6D1C5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13853"/>
    <w:multiLevelType w:val="multilevel"/>
    <w:tmpl w:val="297A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D17FB2"/>
    <w:multiLevelType w:val="multilevel"/>
    <w:tmpl w:val="2FF0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94383"/>
    <w:multiLevelType w:val="hybridMultilevel"/>
    <w:tmpl w:val="790A0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D0CE4"/>
    <w:multiLevelType w:val="multilevel"/>
    <w:tmpl w:val="544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E56F9D"/>
    <w:multiLevelType w:val="multilevel"/>
    <w:tmpl w:val="4CE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B4566D"/>
    <w:multiLevelType w:val="multilevel"/>
    <w:tmpl w:val="974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F92B45"/>
    <w:multiLevelType w:val="multilevel"/>
    <w:tmpl w:val="3FDEB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4C01D4"/>
    <w:multiLevelType w:val="hybridMultilevel"/>
    <w:tmpl w:val="A060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E78BB"/>
    <w:multiLevelType w:val="hybridMultilevel"/>
    <w:tmpl w:val="A790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42AEC"/>
    <w:multiLevelType w:val="hybridMultilevel"/>
    <w:tmpl w:val="95FEB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50B21"/>
    <w:multiLevelType w:val="hybridMultilevel"/>
    <w:tmpl w:val="38AE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527C68"/>
    <w:multiLevelType w:val="hybridMultilevel"/>
    <w:tmpl w:val="F54A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41FFC"/>
    <w:multiLevelType w:val="hybridMultilevel"/>
    <w:tmpl w:val="69AE9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295F3A"/>
    <w:multiLevelType w:val="hybridMultilevel"/>
    <w:tmpl w:val="092A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E781A"/>
    <w:multiLevelType w:val="multilevel"/>
    <w:tmpl w:val="97FE8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3622D8"/>
    <w:multiLevelType w:val="hybridMultilevel"/>
    <w:tmpl w:val="04D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1A6ABC"/>
    <w:multiLevelType w:val="hybridMultilevel"/>
    <w:tmpl w:val="4AE8F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E1E22"/>
    <w:multiLevelType w:val="multilevel"/>
    <w:tmpl w:val="5F58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999575">
    <w:abstractNumId w:val="13"/>
  </w:num>
  <w:num w:numId="2" w16cid:durableId="1683821136">
    <w:abstractNumId w:val="15"/>
  </w:num>
  <w:num w:numId="3" w16cid:durableId="241453172">
    <w:abstractNumId w:val="26"/>
  </w:num>
  <w:num w:numId="4" w16cid:durableId="718748435">
    <w:abstractNumId w:val="16"/>
  </w:num>
  <w:num w:numId="5" w16cid:durableId="2088918174">
    <w:abstractNumId w:val="1"/>
  </w:num>
  <w:num w:numId="6" w16cid:durableId="1306395139">
    <w:abstractNumId w:val="9"/>
  </w:num>
  <w:num w:numId="7" w16cid:durableId="939802657">
    <w:abstractNumId w:val="8"/>
  </w:num>
  <w:num w:numId="8" w16cid:durableId="254434954">
    <w:abstractNumId w:val="10"/>
  </w:num>
  <w:num w:numId="9" w16cid:durableId="176501838">
    <w:abstractNumId w:val="17"/>
  </w:num>
  <w:num w:numId="10" w16cid:durableId="1485584061">
    <w:abstractNumId w:val="11"/>
  </w:num>
  <w:num w:numId="11" w16cid:durableId="1156340211">
    <w:abstractNumId w:val="5"/>
  </w:num>
  <w:num w:numId="12" w16cid:durableId="1296519664">
    <w:abstractNumId w:val="0"/>
  </w:num>
  <w:num w:numId="13" w16cid:durableId="938683533">
    <w:abstractNumId w:val="18"/>
  </w:num>
  <w:num w:numId="14" w16cid:durableId="218253440">
    <w:abstractNumId w:val="12"/>
  </w:num>
  <w:num w:numId="15" w16cid:durableId="1121875274">
    <w:abstractNumId w:val="29"/>
  </w:num>
  <w:num w:numId="16" w16cid:durableId="1256549367">
    <w:abstractNumId w:val="24"/>
  </w:num>
  <w:num w:numId="17" w16cid:durableId="786702002">
    <w:abstractNumId w:val="19"/>
  </w:num>
  <w:num w:numId="18" w16cid:durableId="905803283">
    <w:abstractNumId w:val="25"/>
  </w:num>
  <w:num w:numId="19" w16cid:durableId="1796873242">
    <w:abstractNumId w:val="6"/>
  </w:num>
  <w:num w:numId="20" w16cid:durableId="1765147359">
    <w:abstractNumId w:val="4"/>
  </w:num>
  <w:num w:numId="21" w16cid:durableId="1794014341">
    <w:abstractNumId w:val="21"/>
  </w:num>
  <w:num w:numId="22" w16cid:durableId="484667848">
    <w:abstractNumId w:val="14"/>
  </w:num>
  <w:num w:numId="23" w16cid:durableId="844704402">
    <w:abstractNumId w:val="28"/>
  </w:num>
  <w:num w:numId="24" w16cid:durableId="228655811">
    <w:abstractNumId w:val="7"/>
  </w:num>
  <w:num w:numId="25" w16cid:durableId="1691222214">
    <w:abstractNumId w:val="23"/>
  </w:num>
  <w:num w:numId="26" w16cid:durableId="1298994617">
    <w:abstractNumId w:val="20"/>
  </w:num>
  <w:num w:numId="27" w16cid:durableId="1643151115">
    <w:abstractNumId w:val="2"/>
  </w:num>
  <w:num w:numId="28" w16cid:durableId="684720174">
    <w:abstractNumId w:val="20"/>
  </w:num>
  <w:num w:numId="29" w16cid:durableId="70197677">
    <w:abstractNumId w:val="22"/>
  </w:num>
  <w:num w:numId="30" w16cid:durableId="1014260884">
    <w:abstractNumId w:val="27"/>
  </w:num>
  <w:num w:numId="31" w16cid:durableId="780606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FBA"/>
    <w:rsid w:val="00003ED4"/>
    <w:rsid w:val="000174D1"/>
    <w:rsid w:val="00026A47"/>
    <w:rsid w:val="00034048"/>
    <w:rsid w:val="000351AD"/>
    <w:rsid w:val="000412CD"/>
    <w:rsid w:val="00043A96"/>
    <w:rsid w:val="00067F89"/>
    <w:rsid w:val="00071EDB"/>
    <w:rsid w:val="000A0129"/>
    <w:rsid w:val="000A75B5"/>
    <w:rsid w:val="000B016D"/>
    <w:rsid w:val="000B403A"/>
    <w:rsid w:val="000D02F3"/>
    <w:rsid w:val="000F6C93"/>
    <w:rsid w:val="00102D82"/>
    <w:rsid w:val="001060AA"/>
    <w:rsid w:val="0011555D"/>
    <w:rsid w:val="00122D39"/>
    <w:rsid w:val="0012365A"/>
    <w:rsid w:val="001244C9"/>
    <w:rsid w:val="00125FE9"/>
    <w:rsid w:val="001472C5"/>
    <w:rsid w:val="00154AD5"/>
    <w:rsid w:val="001645FA"/>
    <w:rsid w:val="001949B2"/>
    <w:rsid w:val="00197284"/>
    <w:rsid w:val="001C1BA0"/>
    <w:rsid w:val="001C4E62"/>
    <w:rsid w:val="001C6289"/>
    <w:rsid w:val="001C7C4A"/>
    <w:rsid w:val="001D3535"/>
    <w:rsid w:val="001E63B0"/>
    <w:rsid w:val="001F1967"/>
    <w:rsid w:val="001F20E0"/>
    <w:rsid w:val="001F65A2"/>
    <w:rsid w:val="001F69DA"/>
    <w:rsid w:val="00204C4F"/>
    <w:rsid w:val="00212085"/>
    <w:rsid w:val="0022769C"/>
    <w:rsid w:val="00227B69"/>
    <w:rsid w:val="0023578C"/>
    <w:rsid w:val="00241763"/>
    <w:rsid w:val="0025434F"/>
    <w:rsid w:val="00263A60"/>
    <w:rsid w:val="0028278B"/>
    <w:rsid w:val="00282B60"/>
    <w:rsid w:val="002873E2"/>
    <w:rsid w:val="00292FC5"/>
    <w:rsid w:val="00297590"/>
    <w:rsid w:val="002A1EFA"/>
    <w:rsid w:val="002A268F"/>
    <w:rsid w:val="002B00DE"/>
    <w:rsid w:val="002B0956"/>
    <w:rsid w:val="002B2BA3"/>
    <w:rsid w:val="002C4A90"/>
    <w:rsid w:val="002C641C"/>
    <w:rsid w:val="002D6E64"/>
    <w:rsid w:val="003312E8"/>
    <w:rsid w:val="00332F35"/>
    <w:rsid w:val="00333542"/>
    <w:rsid w:val="00356A99"/>
    <w:rsid w:val="00357244"/>
    <w:rsid w:val="00374143"/>
    <w:rsid w:val="00387310"/>
    <w:rsid w:val="00390BC8"/>
    <w:rsid w:val="003A3C53"/>
    <w:rsid w:val="003B0C02"/>
    <w:rsid w:val="003C5EE2"/>
    <w:rsid w:val="003D7874"/>
    <w:rsid w:val="003E4F33"/>
    <w:rsid w:val="003E6A22"/>
    <w:rsid w:val="003F1E35"/>
    <w:rsid w:val="00413B33"/>
    <w:rsid w:val="00432FA5"/>
    <w:rsid w:val="00435682"/>
    <w:rsid w:val="004375A0"/>
    <w:rsid w:val="00440B0F"/>
    <w:rsid w:val="004421F2"/>
    <w:rsid w:val="0044344B"/>
    <w:rsid w:val="00445AA1"/>
    <w:rsid w:val="00465570"/>
    <w:rsid w:val="004767A5"/>
    <w:rsid w:val="00477053"/>
    <w:rsid w:val="00483DB2"/>
    <w:rsid w:val="00494E40"/>
    <w:rsid w:val="004A779D"/>
    <w:rsid w:val="004B0CEA"/>
    <w:rsid w:val="004B0F30"/>
    <w:rsid w:val="004B12CD"/>
    <w:rsid w:val="004B2BE0"/>
    <w:rsid w:val="004B746F"/>
    <w:rsid w:val="004F749B"/>
    <w:rsid w:val="00544669"/>
    <w:rsid w:val="00562C6E"/>
    <w:rsid w:val="005657B7"/>
    <w:rsid w:val="0056756A"/>
    <w:rsid w:val="0057606F"/>
    <w:rsid w:val="0058513F"/>
    <w:rsid w:val="005A0AAD"/>
    <w:rsid w:val="005A1647"/>
    <w:rsid w:val="005B0787"/>
    <w:rsid w:val="005B30FD"/>
    <w:rsid w:val="005B3797"/>
    <w:rsid w:val="005B576D"/>
    <w:rsid w:val="005B62ED"/>
    <w:rsid w:val="005B70CC"/>
    <w:rsid w:val="005C39BE"/>
    <w:rsid w:val="005C6351"/>
    <w:rsid w:val="005D5C86"/>
    <w:rsid w:val="005F0A70"/>
    <w:rsid w:val="005F0D9A"/>
    <w:rsid w:val="005F530A"/>
    <w:rsid w:val="006041B5"/>
    <w:rsid w:val="006507B1"/>
    <w:rsid w:val="00651EC1"/>
    <w:rsid w:val="0066460C"/>
    <w:rsid w:val="006679D0"/>
    <w:rsid w:val="00673B25"/>
    <w:rsid w:val="00677FBA"/>
    <w:rsid w:val="00685EDB"/>
    <w:rsid w:val="006974BE"/>
    <w:rsid w:val="006A2957"/>
    <w:rsid w:val="006B7517"/>
    <w:rsid w:val="006C14FD"/>
    <w:rsid w:val="006C3A15"/>
    <w:rsid w:val="006C52C2"/>
    <w:rsid w:val="006C7286"/>
    <w:rsid w:val="006E69CF"/>
    <w:rsid w:val="006F2B41"/>
    <w:rsid w:val="0070050E"/>
    <w:rsid w:val="007100DD"/>
    <w:rsid w:val="007245F7"/>
    <w:rsid w:val="00752D60"/>
    <w:rsid w:val="00753561"/>
    <w:rsid w:val="00771F1B"/>
    <w:rsid w:val="007728A5"/>
    <w:rsid w:val="00773E9A"/>
    <w:rsid w:val="00781047"/>
    <w:rsid w:val="00785E19"/>
    <w:rsid w:val="00791135"/>
    <w:rsid w:val="00791746"/>
    <w:rsid w:val="00793AE8"/>
    <w:rsid w:val="007948B8"/>
    <w:rsid w:val="00797E37"/>
    <w:rsid w:val="007A12E6"/>
    <w:rsid w:val="007B06C4"/>
    <w:rsid w:val="007D6BB9"/>
    <w:rsid w:val="007E321B"/>
    <w:rsid w:val="007F09C5"/>
    <w:rsid w:val="007F0D90"/>
    <w:rsid w:val="008053BB"/>
    <w:rsid w:val="008137FE"/>
    <w:rsid w:val="00821A47"/>
    <w:rsid w:val="0082609E"/>
    <w:rsid w:val="00831F75"/>
    <w:rsid w:val="0083733D"/>
    <w:rsid w:val="00840945"/>
    <w:rsid w:val="008430E7"/>
    <w:rsid w:val="00844920"/>
    <w:rsid w:val="00857BBC"/>
    <w:rsid w:val="00866A6B"/>
    <w:rsid w:val="00880D2A"/>
    <w:rsid w:val="008861F0"/>
    <w:rsid w:val="00894C24"/>
    <w:rsid w:val="008A4C62"/>
    <w:rsid w:val="008B6E0E"/>
    <w:rsid w:val="008C56AD"/>
    <w:rsid w:val="008D2096"/>
    <w:rsid w:val="008D64D5"/>
    <w:rsid w:val="008D70FD"/>
    <w:rsid w:val="008E1EBC"/>
    <w:rsid w:val="008E3344"/>
    <w:rsid w:val="008E4A28"/>
    <w:rsid w:val="008F1C0F"/>
    <w:rsid w:val="00900964"/>
    <w:rsid w:val="0090528A"/>
    <w:rsid w:val="00907938"/>
    <w:rsid w:val="00921796"/>
    <w:rsid w:val="009247FD"/>
    <w:rsid w:val="009370AF"/>
    <w:rsid w:val="009419D1"/>
    <w:rsid w:val="00975475"/>
    <w:rsid w:val="00980C11"/>
    <w:rsid w:val="00984D4D"/>
    <w:rsid w:val="009B2E70"/>
    <w:rsid w:val="009B6149"/>
    <w:rsid w:val="009B6DA8"/>
    <w:rsid w:val="009C31A1"/>
    <w:rsid w:val="009E55B2"/>
    <w:rsid w:val="009F16A0"/>
    <w:rsid w:val="009F1760"/>
    <w:rsid w:val="009F4129"/>
    <w:rsid w:val="00A11FF6"/>
    <w:rsid w:val="00A121A0"/>
    <w:rsid w:val="00A132E2"/>
    <w:rsid w:val="00A161FB"/>
    <w:rsid w:val="00A22020"/>
    <w:rsid w:val="00A312BE"/>
    <w:rsid w:val="00A3225D"/>
    <w:rsid w:val="00A41676"/>
    <w:rsid w:val="00A4280C"/>
    <w:rsid w:val="00A42D5F"/>
    <w:rsid w:val="00A471D4"/>
    <w:rsid w:val="00A52DA5"/>
    <w:rsid w:val="00A541D1"/>
    <w:rsid w:val="00A625F4"/>
    <w:rsid w:val="00A63459"/>
    <w:rsid w:val="00A655D0"/>
    <w:rsid w:val="00A67BBF"/>
    <w:rsid w:val="00A72E82"/>
    <w:rsid w:val="00A85D51"/>
    <w:rsid w:val="00A95188"/>
    <w:rsid w:val="00AA021F"/>
    <w:rsid w:val="00AA34E4"/>
    <w:rsid w:val="00AB7859"/>
    <w:rsid w:val="00AC5230"/>
    <w:rsid w:val="00AC5875"/>
    <w:rsid w:val="00AC71C6"/>
    <w:rsid w:val="00AD5776"/>
    <w:rsid w:val="00AE7B30"/>
    <w:rsid w:val="00B03C4E"/>
    <w:rsid w:val="00B171C2"/>
    <w:rsid w:val="00B17585"/>
    <w:rsid w:val="00B2396D"/>
    <w:rsid w:val="00B2426D"/>
    <w:rsid w:val="00B32BDB"/>
    <w:rsid w:val="00B54D94"/>
    <w:rsid w:val="00B5724F"/>
    <w:rsid w:val="00B715DE"/>
    <w:rsid w:val="00B73B8A"/>
    <w:rsid w:val="00B75E4E"/>
    <w:rsid w:val="00B80407"/>
    <w:rsid w:val="00B8609D"/>
    <w:rsid w:val="00B91D93"/>
    <w:rsid w:val="00BB029C"/>
    <w:rsid w:val="00BB4847"/>
    <w:rsid w:val="00BD0263"/>
    <w:rsid w:val="00BD346A"/>
    <w:rsid w:val="00BD7804"/>
    <w:rsid w:val="00C05148"/>
    <w:rsid w:val="00C073A6"/>
    <w:rsid w:val="00C15A6C"/>
    <w:rsid w:val="00C24CE8"/>
    <w:rsid w:val="00C34D98"/>
    <w:rsid w:val="00C35534"/>
    <w:rsid w:val="00C42602"/>
    <w:rsid w:val="00C47D76"/>
    <w:rsid w:val="00C626F3"/>
    <w:rsid w:val="00C67650"/>
    <w:rsid w:val="00C96769"/>
    <w:rsid w:val="00CB2DCD"/>
    <w:rsid w:val="00CB3C4A"/>
    <w:rsid w:val="00CC08DD"/>
    <w:rsid w:val="00CC5DCB"/>
    <w:rsid w:val="00CC7D43"/>
    <w:rsid w:val="00CD73FB"/>
    <w:rsid w:val="00CE3D2F"/>
    <w:rsid w:val="00CF00E5"/>
    <w:rsid w:val="00D02D8F"/>
    <w:rsid w:val="00D12D7E"/>
    <w:rsid w:val="00D31BF7"/>
    <w:rsid w:val="00D3211C"/>
    <w:rsid w:val="00D36BF9"/>
    <w:rsid w:val="00D4136C"/>
    <w:rsid w:val="00D44972"/>
    <w:rsid w:val="00D46449"/>
    <w:rsid w:val="00D52A74"/>
    <w:rsid w:val="00D534D2"/>
    <w:rsid w:val="00D806B7"/>
    <w:rsid w:val="00D81298"/>
    <w:rsid w:val="00D816AF"/>
    <w:rsid w:val="00D87CCE"/>
    <w:rsid w:val="00D94142"/>
    <w:rsid w:val="00D951E4"/>
    <w:rsid w:val="00DA0512"/>
    <w:rsid w:val="00DB3F3C"/>
    <w:rsid w:val="00DB6FC5"/>
    <w:rsid w:val="00DD00B1"/>
    <w:rsid w:val="00DD56CD"/>
    <w:rsid w:val="00DD75C3"/>
    <w:rsid w:val="00DF239D"/>
    <w:rsid w:val="00DF35D1"/>
    <w:rsid w:val="00DF50EA"/>
    <w:rsid w:val="00E00902"/>
    <w:rsid w:val="00E1050D"/>
    <w:rsid w:val="00E32A08"/>
    <w:rsid w:val="00E32C2B"/>
    <w:rsid w:val="00E40157"/>
    <w:rsid w:val="00E40DF6"/>
    <w:rsid w:val="00E512D4"/>
    <w:rsid w:val="00E559F4"/>
    <w:rsid w:val="00E55B7E"/>
    <w:rsid w:val="00E65C12"/>
    <w:rsid w:val="00E718D8"/>
    <w:rsid w:val="00E76B51"/>
    <w:rsid w:val="00EA04C4"/>
    <w:rsid w:val="00EC52A6"/>
    <w:rsid w:val="00ED13A8"/>
    <w:rsid w:val="00EF0EEE"/>
    <w:rsid w:val="00F01840"/>
    <w:rsid w:val="00F06841"/>
    <w:rsid w:val="00F119B4"/>
    <w:rsid w:val="00F2554F"/>
    <w:rsid w:val="00F34072"/>
    <w:rsid w:val="00F5718E"/>
    <w:rsid w:val="00F608C3"/>
    <w:rsid w:val="00F666AC"/>
    <w:rsid w:val="00F73482"/>
    <w:rsid w:val="00F83542"/>
    <w:rsid w:val="00F8530D"/>
    <w:rsid w:val="00F9472B"/>
    <w:rsid w:val="00FB1602"/>
    <w:rsid w:val="00FB620F"/>
    <w:rsid w:val="00FC1178"/>
    <w:rsid w:val="00FD179A"/>
    <w:rsid w:val="00FE03D9"/>
    <w:rsid w:val="00FF0E24"/>
    <w:rsid w:val="00FF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76AA6"/>
  <w15:docId w15:val="{682B88EE-8C88-4367-8B15-3C005A1E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F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7F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7F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77F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FBA"/>
    <w:rPr>
      <w:color w:val="0563C1" w:themeColor="hyperlink"/>
      <w:u w:val="single"/>
    </w:rPr>
  </w:style>
  <w:style w:type="character" w:styleId="FollowedHyperlink">
    <w:name w:val="FollowedHyperlink"/>
    <w:basedOn w:val="DefaultParagraphFont"/>
    <w:uiPriority w:val="99"/>
    <w:semiHidden/>
    <w:unhideWhenUsed/>
    <w:rsid w:val="00677FBA"/>
    <w:rPr>
      <w:color w:val="954F72" w:themeColor="followedHyperlink"/>
      <w:u w:val="single"/>
    </w:rPr>
  </w:style>
  <w:style w:type="character" w:customStyle="1" w:styleId="Heading1Char">
    <w:name w:val="Heading 1 Char"/>
    <w:basedOn w:val="DefaultParagraphFont"/>
    <w:link w:val="Heading1"/>
    <w:uiPriority w:val="9"/>
    <w:rsid w:val="00677F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7F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77FB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77FBA"/>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F608C3"/>
    <w:pPr>
      <w:ind w:left="720"/>
      <w:contextualSpacing/>
    </w:pPr>
  </w:style>
  <w:style w:type="paragraph" w:styleId="NoSpacing">
    <w:name w:val="No Spacing"/>
    <w:uiPriority w:val="1"/>
    <w:qFormat/>
    <w:rsid w:val="00122D39"/>
    <w:pPr>
      <w:spacing w:after="0" w:line="240" w:lineRule="auto"/>
    </w:pPr>
  </w:style>
  <w:style w:type="paragraph" w:styleId="Header">
    <w:name w:val="header"/>
    <w:basedOn w:val="Normal"/>
    <w:link w:val="HeaderChar"/>
    <w:uiPriority w:val="99"/>
    <w:unhideWhenUsed/>
    <w:rsid w:val="00F83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542"/>
  </w:style>
  <w:style w:type="paragraph" w:styleId="Footer">
    <w:name w:val="footer"/>
    <w:basedOn w:val="Normal"/>
    <w:link w:val="FooterChar"/>
    <w:uiPriority w:val="99"/>
    <w:unhideWhenUsed/>
    <w:rsid w:val="00F83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542"/>
  </w:style>
  <w:style w:type="character" w:customStyle="1" w:styleId="UnresolvedMention1">
    <w:name w:val="Unresolved Mention1"/>
    <w:basedOn w:val="DefaultParagraphFont"/>
    <w:uiPriority w:val="99"/>
    <w:semiHidden/>
    <w:unhideWhenUsed/>
    <w:rsid w:val="00483DB2"/>
    <w:rPr>
      <w:color w:val="605E5C"/>
      <w:shd w:val="clear" w:color="auto" w:fill="E1DFDD"/>
    </w:rPr>
  </w:style>
  <w:style w:type="paragraph" w:styleId="Caption">
    <w:name w:val="caption"/>
    <w:basedOn w:val="Normal"/>
    <w:next w:val="Normal"/>
    <w:uiPriority w:val="35"/>
    <w:unhideWhenUsed/>
    <w:qFormat/>
    <w:rsid w:val="00AA021F"/>
    <w:pPr>
      <w:spacing w:after="120" w:line="240" w:lineRule="auto"/>
    </w:pPr>
    <w:rPr>
      <w:rFonts w:ascii="Calibri" w:eastAsia="Calibri" w:hAnsi="Calibri" w:cs="Calibri"/>
      <w:i/>
      <w:iCs/>
      <w:sz w:val="20"/>
      <w:szCs w:val="18"/>
    </w:rPr>
  </w:style>
  <w:style w:type="table" w:customStyle="1" w:styleId="Style1">
    <w:name w:val="Style1"/>
    <w:basedOn w:val="TableNormal"/>
    <w:uiPriority w:val="99"/>
    <w:rsid w:val="00AA021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6B9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6B9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6B9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6B92"/>
      </w:tcPr>
    </w:tblStylePr>
    <w:tblStylePr w:type="band1Vert">
      <w:tblPr/>
      <w:tcPr>
        <w:shd w:val="clear" w:color="auto" w:fill="BDD6EE" w:themeFill="accent1" w:themeFillTint="66"/>
      </w:tcPr>
    </w:tblStylePr>
    <w:tblStylePr w:type="band1Horz">
      <w:tblPr/>
      <w:tcPr>
        <w:shd w:val="clear" w:color="auto" w:fill="BBE0F3"/>
      </w:tcPr>
    </w:tblStylePr>
    <w:tblStylePr w:type="band2Horz">
      <w:tblPr/>
      <w:tcPr>
        <w:shd w:val="clear" w:color="auto" w:fill="79C2E7"/>
      </w:tcPr>
    </w:tblStylePr>
  </w:style>
  <w:style w:type="paragraph" w:styleId="BalloonText">
    <w:name w:val="Balloon Text"/>
    <w:basedOn w:val="Normal"/>
    <w:link w:val="BalloonTextChar"/>
    <w:uiPriority w:val="99"/>
    <w:semiHidden/>
    <w:unhideWhenUsed/>
    <w:rsid w:val="0078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E19"/>
    <w:rPr>
      <w:rFonts w:ascii="Tahoma" w:hAnsi="Tahoma" w:cs="Tahoma"/>
      <w:sz w:val="16"/>
      <w:szCs w:val="16"/>
    </w:rPr>
  </w:style>
  <w:style w:type="character" w:styleId="CommentReference">
    <w:name w:val="annotation reference"/>
    <w:basedOn w:val="DefaultParagraphFont"/>
    <w:uiPriority w:val="99"/>
    <w:semiHidden/>
    <w:unhideWhenUsed/>
    <w:rsid w:val="000A0129"/>
    <w:rPr>
      <w:sz w:val="16"/>
      <w:szCs w:val="16"/>
    </w:rPr>
  </w:style>
  <w:style w:type="paragraph" w:styleId="CommentText">
    <w:name w:val="annotation text"/>
    <w:basedOn w:val="Normal"/>
    <w:link w:val="CommentTextChar"/>
    <w:uiPriority w:val="99"/>
    <w:semiHidden/>
    <w:unhideWhenUsed/>
    <w:rsid w:val="000A0129"/>
    <w:pPr>
      <w:spacing w:line="240" w:lineRule="auto"/>
    </w:pPr>
    <w:rPr>
      <w:sz w:val="20"/>
      <w:szCs w:val="20"/>
    </w:rPr>
  </w:style>
  <w:style w:type="character" w:customStyle="1" w:styleId="CommentTextChar">
    <w:name w:val="Comment Text Char"/>
    <w:basedOn w:val="DefaultParagraphFont"/>
    <w:link w:val="CommentText"/>
    <w:uiPriority w:val="99"/>
    <w:semiHidden/>
    <w:rsid w:val="000A0129"/>
    <w:rPr>
      <w:sz w:val="20"/>
      <w:szCs w:val="20"/>
    </w:rPr>
  </w:style>
  <w:style w:type="paragraph" w:styleId="CommentSubject">
    <w:name w:val="annotation subject"/>
    <w:basedOn w:val="CommentText"/>
    <w:next w:val="CommentText"/>
    <w:link w:val="CommentSubjectChar"/>
    <w:uiPriority w:val="99"/>
    <w:semiHidden/>
    <w:unhideWhenUsed/>
    <w:rsid w:val="000A0129"/>
    <w:rPr>
      <w:b/>
      <w:bCs/>
    </w:rPr>
  </w:style>
  <w:style w:type="character" w:customStyle="1" w:styleId="CommentSubjectChar">
    <w:name w:val="Comment Subject Char"/>
    <w:basedOn w:val="CommentTextChar"/>
    <w:link w:val="CommentSubject"/>
    <w:uiPriority w:val="99"/>
    <w:semiHidden/>
    <w:rsid w:val="000A0129"/>
    <w:rPr>
      <w:b/>
      <w:bCs/>
      <w:sz w:val="20"/>
      <w:szCs w:val="20"/>
    </w:rPr>
  </w:style>
  <w:style w:type="character" w:customStyle="1" w:styleId="UnresolvedMention2">
    <w:name w:val="Unresolved Mention2"/>
    <w:basedOn w:val="DefaultParagraphFont"/>
    <w:uiPriority w:val="99"/>
    <w:semiHidden/>
    <w:unhideWhenUsed/>
    <w:rsid w:val="005A1647"/>
    <w:rPr>
      <w:color w:val="605E5C"/>
      <w:shd w:val="clear" w:color="auto" w:fill="E1DFDD"/>
    </w:rPr>
  </w:style>
  <w:style w:type="paragraph" w:styleId="Revision">
    <w:name w:val="Revision"/>
    <w:hidden/>
    <w:uiPriority w:val="99"/>
    <w:semiHidden/>
    <w:rsid w:val="00D12D7E"/>
    <w:pPr>
      <w:spacing w:after="0" w:line="240" w:lineRule="auto"/>
    </w:pPr>
  </w:style>
  <w:style w:type="character" w:customStyle="1" w:styleId="UnresolvedMention3">
    <w:name w:val="Unresolved Mention3"/>
    <w:basedOn w:val="DefaultParagraphFont"/>
    <w:uiPriority w:val="99"/>
    <w:semiHidden/>
    <w:unhideWhenUsed/>
    <w:rsid w:val="00651EC1"/>
    <w:rPr>
      <w:color w:val="605E5C"/>
      <w:shd w:val="clear" w:color="auto" w:fill="E1DFDD"/>
    </w:rPr>
  </w:style>
  <w:style w:type="character" w:styleId="UnresolvedMention">
    <w:name w:val="Unresolved Mention"/>
    <w:basedOn w:val="DefaultParagraphFont"/>
    <w:uiPriority w:val="99"/>
    <w:semiHidden/>
    <w:unhideWhenUsed/>
    <w:rsid w:val="00B03C4E"/>
    <w:rPr>
      <w:color w:val="605E5C"/>
      <w:shd w:val="clear" w:color="auto" w:fill="E1DFDD"/>
    </w:rPr>
  </w:style>
  <w:style w:type="paragraph" w:customStyle="1" w:styleId="xmsonormal">
    <w:name w:val="x_msonormal"/>
    <w:basedOn w:val="Normal"/>
    <w:rsid w:val="00900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1714">
      <w:bodyDiv w:val="1"/>
      <w:marLeft w:val="0"/>
      <w:marRight w:val="0"/>
      <w:marTop w:val="0"/>
      <w:marBottom w:val="0"/>
      <w:divBdr>
        <w:top w:val="none" w:sz="0" w:space="0" w:color="auto"/>
        <w:left w:val="none" w:sz="0" w:space="0" w:color="auto"/>
        <w:bottom w:val="none" w:sz="0" w:space="0" w:color="auto"/>
        <w:right w:val="none" w:sz="0" w:space="0" w:color="auto"/>
      </w:divBdr>
      <w:divsChild>
        <w:div w:id="2096243621">
          <w:marLeft w:val="0"/>
          <w:marRight w:val="0"/>
          <w:marTop w:val="75"/>
          <w:marBottom w:val="0"/>
          <w:divBdr>
            <w:top w:val="none" w:sz="0" w:space="0" w:color="auto"/>
            <w:left w:val="none" w:sz="0" w:space="0" w:color="auto"/>
            <w:bottom w:val="none" w:sz="0" w:space="0" w:color="auto"/>
            <w:right w:val="none" w:sz="0" w:space="0" w:color="auto"/>
          </w:divBdr>
          <w:divsChild>
            <w:div w:id="1948465485">
              <w:marLeft w:val="0"/>
              <w:marRight w:val="0"/>
              <w:marTop w:val="0"/>
              <w:marBottom w:val="0"/>
              <w:divBdr>
                <w:top w:val="single" w:sz="6" w:space="4" w:color="CCCCCC"/>
                <w:left w:val="single" w:sz="6" w:space="8" w:color="CCCCCC"/>
                <w:bottom w:val="single" w:sz="6" w:space="4" w:color="CCCCCC"/>
                <w:right w:val="single" w:sz="6" w:space="8" w:color="CCCCCC"/>
              </w:divBdr>
            </w:div>
            <w:div w:id="313147753">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 w:id="4910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epscor.org/utilizing-core-facilities-seed-funding-opportunity" TargetMode="External"/><Relationship Id="rId18" Type="http://schemas.openxmlformats.org/officeDocument/2006/relationships/hyperlink" Target="mailto:susan.higgins@unh.edu" TargetMode="External"/><Relationship Id="rId3" Type="http://schemas.openxmlformats.org/officeDocument/2006/relationships/styles" Target="styles.xml"/><Relationship Id="rId21" Type="http://schemas.openxmlformats.org/officeDocument/2006/relationships/hyperlink" Target="https://www.nhepscor.org/nh-biomade" TargetMode="External"/><Relationship Id="rId7" Type="http://schemas.openxmlformats.org/officeDocument/2006/relationships/endnotes" Target="endnotes.xml"/><Relationship Id="rId12" Type="http://schemas.openxmlformats.org/officeDocument/2006/relationships/hyperlink" Target="mailto:robert.e.anderson@unh.edu" TargetMode="External"/><Relationship Id="rId17" Type="http://schemas.openxmlformats.org/officeDocument/2006/relationships/hyperlink" Target="https://www.nsf.gov/pubs/policydocs/pappg20_1/pappg_2.j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rad.kinsey@unh.ed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wn.banker@unh.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usan.higgins@unh.edu" TargetMode="External"/><Relationship Id="rId23" Type="http://schemas.openxmlformats.org/officeDocument/2006/relationships/footer" Target="footer1.xml"/><Relationship Id="rId10" Type="http://schemas.openxmlformats.org/officeDocument/2006/relationships/hyperlink" Target="https://www.nhepscor.org/industry-university-collaboration-seed-funding-opportunity" TargetMode="External"/><Relationship Id="rId19" Type="http://schemas.openxmlformats.org/officeDocument/2006/relationships/hyperlink" Target="https://www.nsf.gov/pubs/policydocs/pappg20_1/pappg_3.jsp" TargetMode="External"/><Relationship Id="rId4" Type="http://schemas.openxmlformats.org/officeDocument/2006/relationships/settings" Target="settings.xml"/><Relationship Id="rId9" Type="http://schemas.openxmlformats.org/officeDocument/2006/relationships/hyperlink" Target="https://www.nhepscor.org/emerging-area-pilot-seed-funding-opportunity" TargetMode="External"/><Relationship Id="rId14" Type="http://schemas.openxmlformats.org/officeDocument/2006/relationships/hyperlink" Target="mailto:michelle.gregoire@unh.edu" TargetMode="External"/><Relationship Id="rId22"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C2D27-9DC2-4199-84B7-9B11BF3E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Wasiewski, Allison</dc:creator>
  <cp:lastModifiedBy>Denise Blaha</cp:lastModifiedBy>
  <cp:revision>3</cp:revision>
  <cp:lastPrinted>2019-11-13T20:08:00Z</cp:lastPrinted>
  <dcterms:created xsi:type="dcterms:W3CDTF">2023-06-02T14:35:00Z</dcterms:created>
  <dcterms:modified xsi:type="dcterms:W3CDTF">2023-06-02T14:36:00Z</dcterms:modified>
</cp:coreProperties>
</file>